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Nakon što je proglašeno </w:t>
      </w:r>
      <w:hyperlink r:id="rId5" w:tgtFrame="_blank" w:history="1">
        <w:r w:rsidRPr="00F42BE4">
          <w:rPr>
            <w:rFonts w:eastAsia="Times New Roman"/>
            <w:color w:val="0000FF"/>
            <w:u w:val="single"/>
            <w:lang w:eastAsia="hr-HR"/>
          </w:rPr>
          <w:t>pet najsmješnijih faca Međimurja</w:t>
        </w:r>
      </w:hyperlink>
      <w:r w:rsidRPr="00F42BE4">
        <w:rPr>
          <w:rFonts w:eastAsia="Times New Roman"/>
          <w:color w:val="auto"/>
          <w:lang w:eastAsia="hr-HR"/>
        </w:rPr>
        <w:t xml:space="preserve"> stigli su i rezultati natječaja za naj-face humoriste Hrvatske po odluci žirija UHAH-a.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U periodu od 10. travnja do 10. listopada 2024. Udruga „Mlada pera“ iz Čakovca je u suradnji s Udrugom hrvatskih aforista i humorista (UHAH) iz Splita-Zagreba raspisala </w:t>
      </w:r>
      <w:hyperlink r:id="rId6" w:tgtFrame="_blank" w:history="1">
        <w:r w:rsidRPr="00F42BE4">
          <w:rPr>
            <w:rFonts w:eastAsia="Times New Roman"/>
            <w:color w:val="0000FF"/>
            <w:u w:val="single"/>
            <w:lang w:eastAsia="hr-HR"/>
          </w:rPr>
          <w:t>natječaj za najbolju humoresku-anegdotu, humorističko-satiričku pjesmu odnosno karikaturu mladih autora iz Hrvatske</w:t>
        </w:r>
      </w:hyperlink>
      <w:r w:rsidRPr="00F42BE4">
        <w:rPr>
          <w:rFonts w:eastAsia="Times New Roman"/>
          <w:color w:val="auto"/>
          <w:lang w:eastAsia="hr-HR"/>
        </w:rPr>
        <w:t xml:space="preserve"> (od 1. razreda osnovne do 4. razreda srednje škole).</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Na natječaj </w:t>
      </w:r>
      <w:r w:rsidRPr="00F42BE4">
        <w:rPr>
          <w:rFonts w:eastAsia="Times New Roman"/>
          <w:b/>
          <w:bCs/>
          <w:color w:val="auto"/>
          <w:lang w:eastAsia="hr-HR"/>
        </w:rPr>
        <w:t>„Bit ću faca – bit ću humo`rista`!“</w:t>
      </w:r>
      <w:r w:rsidRPr="00F42BE4">
        <w:rPr>
          <w:rFonts w:eastAsia="Times New Roman"/>
          <w:color w:val="auto"/>
          <w:lang w:eastAsia="hr-HR"/>
        </w:rPr>
        <w:t xml:space="preserve"> su pristigli literarni i crtački radovi sedamdesetak mladih talentiranih pisaca odnosno mladih likovnjaka koji su se na temu humora u svakodnevnom životu izrazili u obliku i načinom kojemu su skloniji, a sve pod vodstvom svojih mentora i profesora. Svi pristigli radovi sukcesivno su se objavljivali na internetskom portalu </w:t>
      </w:r>
      <w:r w:rsidRPr="00F42BE4">
        <w:rPr>
          <w:rFonts w:eastAsia="Times New Roman"/>
          <w:b/>
          <w:bCs/>
          <w:color w:val="auto"/>
          <w:lang w:eastAsia="hr-HR"/>
        </w:rPr>
        <w:t xml:space="preserve">Top generacija </w:t>
      </w:r>
      <w:r w:rsidRPr="00F42BE4">
        <w:rPr>
          <w:rFonts w:eastAsia="Times New Roman"/>
          <w:color w:val="auto"/>
          <w:lang w:eastAsia="hr-HR"/>
        </w:rPr>
        <w:t>(</w:t>
      </w:r>
      <w:r w:rsidRPr="00F42BE4">
        <w:rPr>
          <w:rFonts w:eastAsia="Times New Roman"/>
          <w:color w:val="auto"/>
          <w:u w:val="single"/>
          <w:lang w:eastAsia="hr-HR"/>
        </w:rPr>
        <w:t>https://www.top.medjimurje.info/category/natjecaj/faca/</w:t>
      </w:r>
      <w:r w:rsidRPr="00F42BE4">
        <w:rPr>
          <w:rFonts w:eastAsia="Times New Roman"/>
          <w:color w:val="auto"/>
          <w:lang w:eastAsia="hr-HR"/>
        </w:rPr>
        <w:t>) koj</w:t>
      </w:r>
      <w:r w:rsidR="003B2135">
        <w:rPr>
          <w:rFonts w:eastAsia="Times New Roman"/>
          <w:color w:val="auto"/>
          <w:lang w:eastAsia="hr-HR"/>
        </w:rPr>
        <w:t>i</w:t>
      </w:r>
      <w:r w:rsidRPr="00F42BE4">
        <w:rPr>
          <w:rFonts w:eastAsia="Times New Roman"/>
          <w:color w:val="auto"/>
          <w:lang w:eastAsia="hr-HR"/>
        </w:rPr>
        <w:t xml:space="preserve"> vodi predsjednik Udruge „Mlada pera“ g. </w:t>
      </w:r>
      <w:r w:rsidRPr="00F42BE4">
        <w:rPr>
          <w:rFonts w:eastAsia="Times New Roman"/>
          <w:b/>
          <w:color w:val="auto"/>
          <w:lang w:eastAsia="hr-HR"/>
        </w:rPr>
        <w:t>Gorkić Taradi</w:t>
      </w:r>
      <w:r w:rsidRPr="00F42BE4">
        <w:rPr>
          <w:rFonts w:eastAsia="Times New Roman"/>
          <w:color w:val="auto"/>
          <w:lang w:eastAsia="hr-HR"/>
        </w:rPr>
        <w:t>. Među radovima prednjačili su učenici nižih razreda osnovnih škola, a većina natjecatelja se izrazila kroz poetske uratke i crtežima. Na natječaj je pristiglo nešto manje humorističnih priča od očekivanja te slabiji odaziv srednjoškolaca.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Po isteku roka za slanje radova isti su ocijenjeni od strane stručnog povjerenstva UHAH-a u sastavu: </w:t>
      </w:r>
      <w:r w:rsidRPr="00F42BE4">
        <w:rPr>
          <w:rFonts w:eastAsia="Times New Roman"/>
          <w:b/>
          <w:bCs/>
          <w:color w:val="auto"/>
          <w:lang w:eastAsia="hr-HR"/>
        </w:rPr>
        <w:t>Josip Balaško</w:t>
      </w:r>
      <w:r w:rsidRPr="00F42BE4">
        <w:rPr>
          <w:rFonts w:eastAsia="Times New Roman"/>
          <w:color w:val="auto"/>
          <w:lang w:eastAsia="hr-HR"/>
        </w:rPr>
        <w:t xml:space="preserve">, književnik, pisac za djecu i mlade, aforist i bivši član povjerenstva LiDraNo-a, </w:t>
      </w:r>
      <w:r w:rsidRPr="00F42BE4">
        <w:rPr>
          <w:rFonts w:eastAsia="Times New Roman"/>
          <w:b/>
          <w:bCs/>
          <w:color w:val="auto"/>
          <w:lang w:eastAsia="hr-HR"/>
        </w:rPr>
        <w:t>Boris Nazansky</w:t>
      </w:r>
      <w:r w:rsidRPr="00F42BE4">
        <w:rPr>
          <w:rFonts w:eastAsia="Times New Roman"/>
          <w:color w:val="auto"/>
          <w:lang w:eastAsia="hr-HR"/>
        </w:rPr>
        <w:t xml:space="preserve">, književnik, pisac za djecu i mlade, zagonetač, aforist, haiđin, glavni urednik enigmatske revije </w:t>
      </w:r>
      <w:r w:rsidRPr="00F42BE4">
        <w:rPr>
          <w:rFonts w:eastAsia="Times New Roman"/>
          <w:i/>
          <w:iCs/>
          <w:color w:val="auto"/>
          <w:lang w:eastAsia="hr-HR"/>
        </w:rPr>
        <w:t>Kvizorama</w:t>
      </w:r>
      <w:r w:rsidRPr="00F42BE4">
        <w:rPr>
          <w:rFonts w:eastAsia="Times New Roman"/>
          <w:color w:val="auto"/>
          <w:lang w:eastAsia="hr-HR"/>
        </w:rPr>
        <w:t xml:space="preserve"> te </w:t>
      </w:r>
      <w:r w:rsidRPr="00F42BE4">
        <w:rPr>
          <w:rFonts w:eastAsia="Times New Roman"/>
          <w:b/>
          <w:bCs/>
          <w:color w:val="auto"/>
          <w:lang w:eastAsia="hr-HR"/>
        </w:rPr>
        <w:t>Dražen Jergović</w:t>
      </w:r>
      <w:r w:rsidRPr="00F42BE4">
        <w:rPr>
          <w:rFonts w:eastAsia="Times New Roman"/>
          <w:color w:val="auto"/>
          <w:lang w:eastAsia="hr-HR"/>
        </w:rPr>
        <w:t xml:space="preserve">, koordinator i dopredsjednik UHAH-a, pisac, humorist, glavni urednik humorističko-satiričkog e-magazina </w:t>
      </w:r>
      <w:r w:rsidRPr="00F42BE4">
        <w:rPr>
          <w:rFonts w:eastAsia="Times New Roman"/>
          <w:i/>
          <w:iCs/>
          <w:color w:val="auto"/>
          <w:lang w:eastAsia="hr-HR"/>
        </w:rPr>
        <w:t>Uh!Aha</w:t>
      </w:r>
      <w:r w:rsidRPr="00F42BE4">
        <w:rPr>
          <w:rFonts w:eastAsia="Times New Roman"/>
          <w:color w:val="auto"/>
          <w:lang w:eastAsia="hr-HR"/>
        </w:rPr>
        <w:t>.</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Povjerenstvo je pregledalo ukupno 73 rada učenika iz 17 osnovnih te 3 srednje škole iz svih krajeva Hrvatske, od kojih su 36 bili crteži i karikature a 37 kraći spisateljski radovi (20 pjesama, 6 kratkih priča, 3 anegdote, 2 basne i 6 misli). Evo odabira: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HUM</w:t>
      </w:r>
      <w:bookmarkStart w:id="0" w:name="_GoBack"/>
      <w:bookmarkEnd w:id="0"/>
      <w:r w:rsidRPr="00F42BE4">
        <w:rPr>
          <w:rFonts w:eastAsia="Times New Roman"/>
          <w:color w:val="auto"/>
          <w:lang w:eastAsia="hr-HR"/>
        </w:rPr>
        <w:t>ORESKA-ANEGDOTA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5"/>
        <w:gridCol w:w="1107"/>
        <w:gridCol w:w="3708"/>
      </w:tblGrid>
      <w:tr w:rsidR="00F42BE4" w:rsidRPr="00F42BE4" w:rsidTr="00F42BE4">
        <w:trPr>
          <w:tblCellSpacing w:w="15" w:type="dxa"/>
        </w:trPr>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 xml:space="preserve">1. Tena Panić: </w:t>
            </w:r>
            <w:r w:rsidRPr="00F42BE4">
              <w:rPr>
                <w:rFonts w:eastAsia="Times New Roman"/>
                <w:i/>
                <w:iCs/>
                <w:color w:val="auto"/>
                <w:lang w:eastAsia="hr-HR"/>
              </w:rPr>
              <w:t>Više od devet</w:t>
            </w:r>
            <w:r w:rsidRPr="00F42BE4">
              <w:rPr>
                <w:rFonts w:eastAsia="Times New Roman"/>
                <w:color w:val="auto"/>
                <w:lang w:eastAsia="hr-HR"/>
              </w:rPr>
              <w:br/>
              <w:t>OŠ „Vladimir Nazor“, Đakovo</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(8 bodova)</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 </w:t>
            </w:r>
          </w:p>
        </w:tc>
      </w:tr>
      <w:tr w:rsidR="00F42BE4" w:rsidRPr="00F42BE4" w:rsidTr="00F42BE4">
        <w:trPr>
          <w:tblCellSpacing w:w="15" w:type="dxa"/>
        </w:trPr>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 xml:space="preserve">2. Mihael Moguš: </w:t>
            </w:r>
            <w:r w:rsidRPr="00F42BE4">
              <w:rPr>
                <w:rFonts w:eastAsia="Times New Roman"/>
                <w:i/>
                <w:iCs/>
                <w:color w:val="auto"/>
                <w:lang w:eastAsia="hr-HR"/>
              </w:rPr>
              <w:t>Ima tih dana</w:t>
            </w:r>
            <w:r w:rsidRPr="00F42BE4">
              <w:rPr>
                <w:rFonts w:eastAsia="Times New Roman"/>
                <w:color w:val="auto"/>
                <w:lang w:eastAsia="hr-HR"/>
              </w:rPr>
              <w:br/>
              <w:t>PŠ Stipanovci (OŠ Hinka Juhna Podgorač)</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(5 bodova)</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 </w:t>
            </w:r>
          </w:p>
        </w:tc>
      </w:tr>
      <w:tr w:rsidR="00F42BE4" w:rsidRPr="00F42BE4" w:rsidTr="00F42BE4">
        <w:trPr>
          <w:tblCellSpacing w:w="15" w:type="dxa"/>
        </w:trPr>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 xml:space="preserve">3. </w:t>
            </w:r>
            <w:r w:rsidRPr="00F42BE4">
              <w:rPr>
                <w:rFonts w:eastAsia="Times New Roman"/>
                <w:strike/>
                <w:color w:val="auto"/>
                <w:lang w:eastAsia="hr-HR"/>
              </w:rPr>
              <w:t xml:space="preserve">Dolores Šeputić: </w:t>
            </w:r>
            <w:r w:rsidRPr="00F42BE4">
              <w:rPr>
                <w:rFonts w:eastAsia="Times New Roman"/>
                <w:i/>
                <w:iCs/>
                <w:strike/>
                <w:color w:val="auto"/>
                <w:lang w:eastAsia="hr-HR"/>
              </w:rPr>
              <w:t>Crna vragolasta maška</w:t>
            </w:r>
            <w:r w:rsidRPr="00F42BE4">
              <w:rPr>
                <w:rFonts w:eastAsia="Times New Roman"/>
                <w:strike/>
                <w:color w:val="auto"/>
                <w:lang w:eastAsia="hr-HR"/>
              </w:rPr>
              <w:t xml:space="preserve"> </w:t>
            </w:r>
            <w:r w:rsidRPr="00F42BE4">
              <w:rPr>
                <w:rFonts w:eastAsia="Times New Roman"/>
                <w:color w:val="auto"/>
                <w:lang w:eastAsia="hr-HR"/>
              </w:rPr>
              <w:br/>
              <w:t>OŠ Žrnovnica</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(3 boda)</w:t>
            </w:r>
          </w:p>
        </w:tc>
        <w:tc>
          <w:tcPr>
            <w:tcW w:w="0" w:type="auto"/>
            <w:vAlign w:val="center"/>
            <w:hideMark/>
          </w:tcPr>
          <w:p w:rsidR="00F42BE4" w:rsidRPr="00F42BE4" w:rsidRDefault="00F42BE4" w:rsidP="00F42BE4">
            <w:pPr>
              <w:spacing w:after="0" w:line="240" w:lineRule="auto"/>
              <w:rPr>
                <w:rFonts w:eastAsia="Times New Roman"/>
                <w:color w:val="auto"/>
                <w:lang w:eastAsia="hr-HR"/>
              </w:rPr>
            </w:pPr>
            <w:r w:rsidRPr="00F42BE4">
              <w:rPr>
                <w:rFonts w:eastAsia="Times New Roman"/>
                <w:color w:val="auto"/>
                <w:lang w:eastAsia="hr-HR"/>
              </w:rPr>
              <w:t>DISKVALIFIKACIJA!</w:t>
            </w:r>
            <w:r w:rsidRPr="00F42BE4">
              <w:rPr>
                <w:rFonts w:eastAsia="Times New Roman"/>
                <w:color w:val="auto"/>
                <w:lang w:eastAsia="hr-HR"/>
              </w:rPr>
              <w:br/>
              <w:t>(zbog neposlane suglasnosti roditelja)</w:t>
            </w:r>
          </w:p>
        </w:tc>
      </w:tr>
    </w:tbl>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 Pohvale: Ela Ivko (XV.gimnazija (MIOC), Zagreb): </w:t>
      </w:r>
      <w:r w:rsidRPr="00F42BE4">
        <w:rPr>
          <w:rFonts w:eastAsia="Times New Roman"/>
          <w:i/>
          <w:iCs/>
          <w:color w:val="auto"/>
          <w:lang w:eastAsia="hr-HR"/>
        </w:rPr>
        <w:t>U obranu lošim vicevima</w:t>
      </w:r>
      <w:r w:rsidRPr="00F42BE4">
        <w:rPr>
          <w:rFonts w:eastAsia="Times New Roman"/>
          <w:color w:val="auto"/>
          <w:lang w:eastAsia="hr-HR"/>
        </w:rPr>
        <w:t xml:space="preserve">  i Elena Jandrlić (Hotelijersko-turistička škola Opatija): </w:t>
      </w:r>
      <w:r w:rsidRPr="00F42BE4">
        <w:rPr>
          <w:rFonts w:eastAsia="Times New Roman"/>
          <w:i/>
          <w:iCs/>
          <w:color w:val="auto"/>
          <w:lang w:eastAsia="hr-HR"/>
        </w:rPr>
        <w:t>Tipična večer</w:t>
      </w:r>
      <w:r w:rsidRPr="00F42BE4">
        <w:rPr>
          <w:rFonts w:eastAsia="Times New Roman"/>
          <w:color w:val="auto"/>
          <w:lang w:eastAsia="hr-HR"/>
        </w:rPr>
        <w:t xml:space="preserve"> (2 boda)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HUMORISTIČKO-SATIRIČKA PJESMA</w:t>
      </w:r>
    </w:p>
    <w:p w:rsidR="00F42BE4" w:rsidRPr="00F42BE4" w:rsidRDefault="00F42BE4" w:rsidP="00F42BE4">
      <w:pPr>
        <w:numPr>
          <w:ilvl w:val="0"/>
          <w:numId w:val="1"/>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Matija Sabljak (III. osnovna škola Bjelovar): </w:t>
      </w:r>
      <w:r w:rsidRPr="00F42BE4">
        <w:rPr>
          <w:rFonts w:eastAsia="Times New Roman"/>
          <w:i/>
          <w:iCs/>
          <w:color w:val="auto"/>
          <w:lang w:eastAsia="hr-HR"/>
        </w:rPr>
        <w:t>Nogometaš</w:t>
      </w:r>
      <w:r w:rsidRPr="00F42BE4">
        <w:rPr>
          <w:rFonts w:eastAsia="Times New Roman"/>
          <w:color w:val="auto"/>
          <w:lang w:eastAsia="hr-HR"/>
        </w:rPr>
        <w:t xml:space="preserve">                         (7 bodova)</w:t>
      </w:r>
    </w:p>
    <w:p w:rsidR="00F42BE4" w:rsidRPr="00F42BE4" w:rsidRDefault="00F42BE4" w:rsidP="00F42BE4">
      <w:pPr>
        <w:numPr>
          <w:ilvl w:val="0"/>
          <w:numId w:val="1"/>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Fran Barić (III. osnovna škola Bjelovar) : </w:t>
      </w:r>
      <w:r w:rsidRPr="00F42BE4">
        <w:rPr>
          <w:rFonts w:eastAsia="Times New Roman"/>
          <w:i/>
          <w:iCs/>
          <w:color w:val="auto"/>
          <w:lang w:eastAsia="hr-HR"/>
        </w:rPr>
        <w:t>Smrdljivi martin</w:t>
      </w:r>
      <w:r w:rsidRPr="00F42BE4">
        <w:rPr>
          <w:rFonts w:eastAsia="Times New Roman"/>
          <w:color w:val="auto"/>
          <w:lang w:eastAsia="hr-HR"/>
        </w:rPr>
        <w:t xml:space="preserve">                         (5 bodova)</w:t>
      </w:r>
    </w:p>
    <w:p w:rsidR="00F42BE4" w:rsidRPr="00F42BE4" w:rsidRDefault="00F42BE4" w:rsidP="00F42BE4">
      <w:pPr>
        <w:numPr>
          <w:ilvl w:val="0"/>
          <w:numId w:val="1"/>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Matea Latin (OŠ Šijana Pula): </w:t>
      </w:r>
      <w:r w:rsidRPr="00F42BE4">
        <w:rPr>
          <w:rFonts w:eastAsia="Times New Roman"/>
          <w:i/>
          <w:iCs/>
          <w:color w:val="auto"/>
          <w:lang w:eastAsia="hr-HR"/>
        </w:rPr>
        <w:t>Moj did</w:t>
      </w:r>
      <w:r w:rsidRPr="00F42BE4">
        <w:rPr>
          <w:rFonts w:eastAsia="Times New Roman"/>
          <w:color w:val="auto"/>
          <w:lang w:eastAsia="hr-HR"/>
        </w:rPr>
        <w:t xml:space="preserve"> </w:t>
      </w:r>
      <w:r w:rsidRPr="00F42BE4">
        <w:rPr>
          <w:rFonts w:eastAsia="Times New Roman"/>
          <w:i/>
          <w:iCs/>
          <w:color w:val="auto"/>
          <w:lang w:eastAsia="hr-HR"/>
        </w:rPr>
        <w:t>Milenko</w:t>
      </w:r>
      <w:r w:rsidRPr="00F42BE4">
        <w:rPr>
          <w:rFonts w:eastAsia="Times New Roman"/>
          <w:color w:val="auto"/>
          <w:lang w:eastAsia="hr-HR"/>
        </w:rPr>
        <w:t xml:space="preserve">                  (4 boda)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 Pohvale: Mara Grilec (OŠ Josipa Broza Kumrovec): </w:t>
      </w:r>
      <w:r w:rsidRPr="00F42BE4">
        <w:rPr>
          <w:rFonts w:eastAsia="Times New Roman"/>
          <w:i/>
          <w:iCs/>
          <w:color w:val="auto"/>
          <w:lang w:eastAsia="hr-HR"/>
        </w:rPr>
        <w:t>Moj pas</w:t>
      </w:r>
      <w:r w:rsidRPr="00F42BE4">
        <w:rPr>
          <w:rFonts w:eastAsia="Times New Roman"/>
          <w:color w:val="auto"/>
          <w:lang w:eastAsia="hr-HR"/>
        </w:rPr>
        <w:t xml:space="preserve"> i Ruđer Horvat (OŠ Trsat Rijeka): </w:t>
      </w:r>
      <w:r w:rsidRPr="00F42BE4">
        <w:rPr>
          <w:rFonts w:eastAsia="Times New Roman"/>
          <w:i/>
          <w:iCs/>
          <w:color w:val="auto"/>
          <w:lang w:eastAsia="hr-HR"/>
        </w:rPr>
        <w:t>Gluposti</w:t>
      </w:r>
      <w:r w:rsidRPr="00F42BE4">
        <w:rPr>
          <w:rFonts w:eastAsia="Times New Roman"/>
          <w:color w:val="auto"/>
          <w:lang w:eastAsia="hr-HR"/>
        </w:rPr>
        <w:t xml:space="preserve"> (2 boda)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lastRenderedPageBreak/>
        <w:t>ŠALJIVI CRTEŽ-KARIKATURA</w:t>
      </w:r>
    </w:p>
    <w:p w:rsidR="00F42BE4" w:rsidRPr="00F42BE4" w:rsidRDefault="00F42BE4" w:rsidP="00F42BE4">
      <w:pPr>
        <w:numPr>
          <w:ilvl w:val="0"/>
          <w:numId w:val="2"/>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Filip Jovinac, OŠ Ladimirevci  (8 bodova)</w:t>
      </w:r>
    </w:p>
    <w:p w:rsidR="00F42BE4" w:rsidRPr="00F42BE4" w:rsidRDefault="00F42BE4" w:rsidP="00F42BE4">
      <w:pPr>
        <w:numPr>
          <w:ilvl w:val="0"/>
          <w:numId w:val="2"/>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David Vranjković, OŠ Ladimirevci (7 bodova)</w:t>
      </w:r>
    </w:p>
    <w:p w:rsidR="00F42BE4" w:rsidRPr="00F42BE4" w:rsidRDefault="00F42BE4" w:rsidP="00F42BE4">
      <w:pPr>
        <w:numPr>
          <w:ilvl w:val="0"/>
          <w:numId w:val="2"/>
        </w:num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Ema Kodba, OŠ Ivanovec             (3 boda)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Pohvale: Nika Tomašek (OŠ Ivanovec) i Sara Gradinjan (PŠ Ivanovci - OŠ Ladimirevci)(2 boda)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Kratka priča Marcele Mihanović </w:t>
      </w:r>
      <w:r w:rsidRPr="00F42BE4">
        <w:rPr>
          <w:rFonts w:eastAsia="Times New Roman"/>
          <w:i/>
          <w:iCs/>
          <w:color w:val="auto"/>
          <w:lang w:eastAsia="hr-HR"/>
        </w:rPr>
        <w:t xml:space="preserve">Ane i zlatna krava </w:t>
      </w:r>
      <w:r w:rsidRPr="00F42BE4">
        <w:rPr>
          <w:rFonts w:eastAsia="Times New Roman"/>
          <w:color w:val="auto"/>
          <w:lang w:eastAsia="hr-HR"/>
        </w:rPr>
        <w:t>je vrlo poznata i stekao se dojam kod povjerenstva kao da je odnekud prepisana (plagirana) pa je usprkos neospornoj književnoj vrijednosti izuzeta iz konkurencije natječaja. Bilo je nekoliko simpatičnih radova koji su bliži japanskim kraćim oblicima poput haikua, hajge ili senrjua te nekoliko jednorečeničnih zapažanja koji su poput statusa na društvenim mrežama najsličniji sentenci odnosno ironiji. Nekoliko pjesama, iako vedrog karaktera i optimistične, nisu imale dovoljan naglasak na humorističnosti već ponajprije motivacijski značaj, što je pohvalno ali izvan zadanih okvira i propozicija natječaja. Jedan dio pričica izražavao je ljubav prema prirodi ili kućnom ljubimcu, pjesmice su na tragu basni, što dakako nije imalo humorističnu konotaciju pa iako stilski i literarno na zavidnoj razini a većina pisana na dijalektu, nisu mogle biti nagrađene. Jedan učenik se u svojoj priči efektno izrazio na tragu aforizma: „Trenirao sam mjesec dana i može se reći kako sam bio najgori u klubu, čak sam i na treninzima bio na klupi jer sam toliko bio loš.“, što je potencijal za daljnje pisanje u tom smjeru opažajući i izdvajajući iz konteksta mudru a satiričnu misao. Neke pjesme su bile na tragu svojevrsnih školskih himni, s pokojim upotrebljivim sloganom, sličnih negdašnjim budnicama koje izražavaju revolt i bunt prema instituciji škole, što je odraz kapitalističkog društva. Simpatične su bile pjesmice posvećene bratsko-sestrinskom odnosu, ali bez humoristične note. Većina poslanih karikatura/crteža još je u početničkoj fazi jednostavnosti, što je i očekivano za vrlo malu dob njezinih autora. Svakako preporučujemo daljnji rad i usavršavanje talenta.</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Od nagrađenih humoresaka-anegdota Tena Panić i Mihael Moguš su ponudili zaista humorističnu prozu bez konkurencije za jednog osnovnoškolca, stilski i književno potpuno pogođena tematika i izričaj. Rad Dolores Šeputić je vrlo dobar, zadovoljena je forma i humoristični izričaj, dinamična radnja s naglaskom na sukobu generacija. Dodatnu draž šaljivosti daje izvorni čakavski dijalekt te nesvakidašnja sintagma iz naše svakodnevice „baba prozoruša“ (aluzija na </w:t>
      </w:r>
      <w:r w:rsidRPr="00F42BE4">
        <w:rPr>
          <w:rFonts w:eastAsia="Times New Roman"/>
          <w:i/>
          <w:iCs/>
          <w:color w:val="auto"/>
          <w:lang w:eastAsia="hr-HR"/>
        </w:rPr>
        <w:t xml:space="preserve">Big Brother </w:t>
      </w:r>
      <w:r w:rsidRPr="00F42BE4">
        <w:rPr>
          <w:rFonts w:eastAsia="Times New Roman"/>
          <w:color w:val="auto"/>
          <w:lang w:eastAsia="hr-HR"/>
        </w:rPr>
        <w:t xml:space="preserve">špijuna) koje se ne bi postidjela ni odrasla osoba. </w:t>
      </w:r>
      <w:r w:rsidRPr="00F42BE4">
        <w:rPr>
          <w:rFonts w:eastAsia="Times New Roman"/>
          <w:color w:val="auto"/>
          <w:u w:val="single"/>
          <w:lang w:eastAsia="hr-HR"/>
        </w:rPr>
        <w:t>Nažalost, zbog nedostavljene suglasnosti roditelja iz OŠ</w:t>
      </w:r>
      <w:r w:rsidRPr="00F42BE4">
        <w:rPr>
          <w:rFonts w:eastAsia="Times New Roman"/>
          <w:color w:val="auto"/>
          <w:lang w:eastAsia="hr-HR"/>
        </w:rPr>
        <w:t xml:space="preserve"> </w:t>
      </w:r>
      <w:r w:rsidRPr="00F42BE4">
        <w:rPr>
          <w:rFonts w:eastAsia="Times New Roman"/>
          <w:color w:val="auto"/>
          <w:u w:val="single"/>
          <w:lang w:eastAsia="hr-HR"/>
        </w:rPr>
        <w:t>Žrnovnica priča autorice je morala biti diskvalificirana</w:t>
      </w:r>
      <w:r w:rsidRPr="00F42BE4">
        <w:rPr>
          <w:rFonts w:eastAsia="Times New Roman"/>
          <w:color w:val="auto"/>
          <w:lang w:eastAsia="hr-HR"/>
        </w:rPr>
        <w:t xml:space="preserve">. Pohvaljena Ela Ivko dala je cinični osvrt na suvremeni humor i esejističkim pristupom je ukazala da se humor krije i u zagonetkama, dok je Elena Jandrlić jedina napisala dojmljiv epigram. Prvoplasirana pjesma Matije Sabljaka kratko, jasno i ironično objašnjava kako u moderno vrijeme u kojemu živimo sve se manje cijeni znanje, a sve više novac i slava, a toga su svjesni i naši najmlađi, nažalost. Fran Barić je humoristično i efektno zabavio svojim rimama pružio zabavan doživljaj iritantnog kukca koji ometa koncentraciju učenika na nastavi. Matea Latin je vješto upotrijebila istarsku čakavštinu slikovito opisavši u kratkim crtama svog djeda u trenucima opuštanja s blagom kritikom njegovih mana. Pohvaljena Mara Grilec napisala je gotovo pa dječji epigram, dok je Ruđer Horvat napisao vrlo zrelu i slojevitu satiričnu pjesmu s jasnom kritikom upućenom odgovornima manirom iskusnog vizionara. Karikatura Filipa Jovinca je najbolja ponajprije zbog busanja „JA“ na prsima, jer je crtežu dalo posebnu efektnost i parodiju jer navodi da se autor među vršnjacima zasigurno nameće kao vođa. Ostale nagrađene i pohvaljene crtačke radove od ostalih razlikuje stil crtanja, </w:t>
      </w:r>
      <w:r w:rsidRPr="00F42BE4">
        <w:rPr>
          <w:rFonts w:eastAsia="Times New Roman"/>
          <w:color w:val="auto"/>
          <w:lang w:eastAsia="hr-HR"/>
        </w:rPr>
        <w:lastRenderedPageBreak/>
        <w:t>prijelazi između linija, sjenčanja, obrisi, disproporcije i sl., čime je očigledan napredniji stupanj likovnog izričaja te u autorima prepoznata autoironija i sklonost ismijavanju.</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 xml:space="preserve">Nagrade najboljima, koje osigurava Udruga hrvatskih aforista i humorista, sastoje se od: diplome za 1., 2. i 3. mjesto, pohvalnica, dječjih knjiga, humorističkih časopisa, enigmatske revije, školskog pribora te uvrštenja u posebnu rubriku mladih talenata u sljedećim brojevima e-magazina </w:t>
      </w:r>
      <w:r w:rsidRPr="00F42BE4">
        <w:rPr>
          <w:rFonts w:eastAsia="Times New Roman"/>
          <w:i/>
          <w:iCs/>
          <w:color w:val="auto"/>
          <w:lang w:eastAsia="hr-HR"/>
        </w:rPr>
        <w:t>Uh!Aha</w:t>
      </w:r>
      <w:r w:rsidRPr="00F42BE4">
        <w:rPr>
          <w:rFonts w:eastAsia="Times New Roman"/>
          <w:color w:val="auto"/>
          <w:lang w:eastAsia="hr-HR"/>
        </w:rPr>
        <w:t>.</w:t>
      </w:r>
    </w:p>
    <w:p w:rsidR="00F42BE4" w:rsidRP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Čestitamo svima nagrađenima a svima zahvaljujemo na sudjelovanju!</w:t>
      </w:r>
    </w:p>
    <w:p w:rsidR="00F42BE4" w:rsidRDefault="00F42BE4" w:rsidP="00F42BE4">
      <w:pPr>
        <w:spacing w:before="100" w:beforeAutospacing="1" w:after="100" w:afterAutospacing="1" w:line="240" w:lineRule="auto"/>
        <w:rPr>
          <w:rFonts w:eastAsia="Times New Roman"/>
          <w:color w:val="auto"/>
          <w:lang w:eastAsia="hr-HR"/>
        </w:rPr>
      </w:pPr>
      <w:r w:rsidRPr="00F42BE4">
        <w:rPr>
          <w:rFonts w:eastAsia="Times New Roman"/>
          <w:color w:val="auto"/>
          <w:lang w:eastAsia="hr-HR"/>
        </w:rPr>
        <w:t>Povjerenstvo UHAH</w:t>
      </w:r>
    </w:p>
    <w:p w:rsidR="00F42BE4" w:rsidRPr="00F42BE4" w:rsidRDefault="00F42BE4" w:rsidP="00F42BE4">
      <w:pPr>
        <w:spacing w:before="100" w:beforeAutospacing="1" w:after="100" w:afterAutospacing="1" w:line="240" w:lineRule="auto"/>
        <w:rPr>
          <w:rFonts w:eastAsia="Times New Roman"/>
          <w:color w:val="auto"/>
          <w:lang w:eastAsia="hr-HR"/>
        </w:rPr>
      </w:pPr>
    </w:p>
    <w:p w:rsidR="00F42BE4" w:rsidRPr="00F42BE4" w:rsidRDefault="00F42BE4" w:rsidP="00F42BE4">
      <w:pPr>
        <w:spacing w:beforeAutospacing="1" w:after="100" w:afterAutospacing="1" w:line="240" w:lineRule="auto"/>
        <w:rPr>
          <w:rFonts w:eastAsia="Times New Roman"/>
          <w:color w:val="auto"/>
          <w:lang w:eastAsia="hr-HR"/>
        </w:rPr>
      </w:pPr>
      <w:r w:rsidRPr="00F42BE4">
        <w:rPr>
          <w:rFonts w:eastAsia="Times New Roman"/>
          <w:color w:val="auto"/>
          <w:lang w:eastAsia="hr-HR"/>
        </w:rPr>
        <w:t xml:space="preserve">Iz Udruge Mlada pera napominju kako će </w:t>
      </w:r>
      <w:r w:rsidRPr="00F42BE4">
        <w:rPr>
          <w:rFonts w:eastAsia="Times New Roman"/>
          <w:b/>
          <w:bCs/>
          <w:color w:val="auto"/>
          <w:lang w:eastAsia="hr-HR"/>
        </w:rPr>
        <w:t>svi</w:t>
      </w:r>
      <w:r w:rsidRPr="00F42BE4">
        <w:rPr>
          <w:rFonts w:eastAsia="Times New Roman"/>
          <w:color w:val="auto"/>
          <w:lang w:eastAsia="hr-HR"/>
        </w:rPr>
        <w:t xml:space="preserve"> radovi (osim diskvalificiranih)  biti obavljeni u zborniku humora koji je sada u grafičkoj pripremi  i svi autori (i face Međimurja i face Hrvatske) dobit će svoj besplatan primjerak. Najface (i regionalne i nacionalne) također će dobiti i plakete koje će im biti uručene na promociji zbornika o kojoj će svi biti naknadno obaviješteni.</w:t>
      </w:r>
    </w:p>
    <w:p w:rsidR="000A5C0F" w:rsidRDefault="000A5C0F"/>
    <w:sectPr w:rsidR="000A5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C0ED7"/>
    <w:multiLevelType w:val="multilevel"/>
    <w:tmpl w:val="E1FA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4B7E23"/>
    <w:multiLevelType w:val="multilevel"/>
    <w:tmpl w:val="91C0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E4"/>
    <w:rsid w:val="000A5C0F"/>
    <w:rsid w:val="001B05F8"/>
    <w:rsid w:val="003B2135"/>
    <w:rsid w:val="00C77F8A"/>
    <w:rsid w:val="00F42B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D3BD9-A468-48AC-B5AC-B0DB27B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50505"/>
        <w:sz w:val="24"/>
        <w:szCs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B05F8"/>
    <w:pPr>
      <w:spacing w:after="0" w:line="240" w:lineRule="auto"/>
    </w:pPr>
    <w:rPr>
      <w:rFonts w:cstheme="minorBidi"/>
      <w:color w:val="auto"/>
      <w:kern w:val="2"/>
      <w:szCs w:val="22"/>
      <w14:ligatures w14:val="standardContextual"/>
    </w:rPr>
  </w:style>
  <w:style w:type="paragraph" w:styleId="NormalWeb">
    <w:name w:val="Normal (Web)"/>
    <w:basedOn w:val="Normal"/>
    <w:uiPriority w:val="99"/>
    <w:semiHidden/>
    <w:unhideWhenUsed/>
    <w:rsid w:val="00F42BE4"/>
    <w:pPr>
      <w:spacing w:before="100" w:beforeAutospacing="1" w:after="100" w:afterAutospacing="1" w:line="240" w:lineRule="auto"/>
    </w:pPr>
    <w:rPr>
      <w:rFonts w:eastAsia="Times New Roman"/>
      <w:color w:val="auto"/>
      <w:lang w:eastAsia="hr-HR"/>
    </w:rPr>
  </w:style>
  <w:style w:type="character" w:styleId="Hyperlink">
    <w:name w:val="Hyperlink"/>
    <w:basedOn w:val="DefaultParagraphFont"/>
    <w:uiPriority w:val="99"/>
    <w:semiHidden/>
    <w:unhideWhenUsed/>
    <w:rsid w:val="00F42BE4"/>
    <w:rPr>
      <w:color w:val="0000FF"/>
      <w:u w:val="single"/>
    </w:rPr>
  </w:style>
  <w:style w:type="character" w:styleId="Strong">
    <w:name w:val="Strong"/>
    <w:basedOn w:val="DefaultParagraphFont"/>
    <w:uiPriority w:val="22"/>
    <w:qFormat/>
    <w:rsid w:val="00F42BE4"/>
    <w:rPr>
      <w:b/>
      <w:bCs/>
    </w:rPr>
  </w:style>
  <w:style w:type="character" w:styleId="Emphasis">
    <w:name w:val="Emphasis"/>
    <w:basedOn w:val="DefaultParagraphFont"/>
    <w:uiPriority w:val="20"/>
    <w:qFormat/>
    <w:rsid w:val="00F42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3241">
      <w:bodyDiv w:val="1"/>
      <w:marLeft w:val="0"/>
      <w:marRight w:val="0"/>
      <w:marTop w:val="0"/>
      <w:marBottom w:val="0"/>
      <w:divBdr>
        <w:top w:val="none" w:sz="0" w:space="0" w:color="auto"/>
        <w:left w:val="none" w:sz="0" w:space="0" w:color="auto"/>
        <w:bottom w:val="none" w:sz="0" w:space="0" w:color="auto"/>
        <w:right w:val="none" w:sz="0" w:space="0" w:color="auto"/>
      </w:divBdr>
      <w:divsChild>
        <w:div w:id="1270772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lada-pera.medjimurje.info/bit-cu-faca-bit-cu-humorista/" TargetMode="External"/><Relationship Id="rId5" Type="http://schemas.openxmlformats.org/officeDocument/2006/relationships/hyperlink" Target="https://www.mlada-pera.medjimurje.info/2024/09/09/pet-najsmjesnijih-faca-medimur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2024-10-17T00:41:00Z</dcterms:created>
  <dcterms:modified xsi:type="dcterms:W3CDTF">2024-10-17T00:44:00Z</dcterms:modified>
</cp:coreProperties>
</file>