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0A196" w14:textId="77777777" w:rsidR="00CF5E7B" w:rsidRPr="00491F08" w:rsidRDefault="00CF5E7B" w:rsidP="00F14BBE">
      <w:pPr>
        <w:spacing w:line="240" w:lineRule="auto"/>
        <w:jc w:val="both"/>
        <w:rPr>
          <w:rFonts w:asciiTheme="minorHAnsi" w:hAnsiTheme="minorHAnsi"/>
        </w:rPr>
      </w:pPr>
    </w:p>
    <w:p w14:paraId="1F015935" w14:textId="39A0980B" w:rsidR="00CF5E7B" w:rsidRPr="00F14BBE" w:rsidRDefault="006372AC" w:rsidP="00F14BBE">
      <w:pPr>
        <w:spacing w:line="240" w:lineRule="auto"/>
        <w:jc w:val="center"/>
        <w:rPr>
          <w:rFonts w:asciiTheme="minorHAnsi" w:hAnsiTheme="minorHAnsi"/>
          <w:b/>
          <w:bCs/>
          <w:sz w:val="24"/>
          <w:szCs w:val="24"/>
        </w:rPr>
      </w:pPr>
      <w:r w:rsidRPr="00F14BBE">
        <w:rPr>
          <w:rFonts w:asciiTheme="minorHAnsi" w:hAnsiTheme="minorHAnsi"/>
          <w:b/>
          <w:bCs/>
          <w:sz w:val="24"/>
          <w:szCs w:val="24"/>
        </w:rPr>
        <w:t xml:space="preserve">HUAWEI WATCH Ultimate Green Edition: </w:t>
      </w:r>
      <w:r w:rsidR="00E77252">
        <w:rPr>
          <w:rFonts w:asciiTheme="minorHAnsi" w:hAnsiTheme="minorHAnsi"/>
          <w:b/>
          <w:bCs/>
          <w:sz w:val="24"/>
          <w:szCs w:val="24"/>
        </w:rPr>
        <w:t>S</w:t>
      </w:r>
      <w:r w:rsidRPr="00F14BBE">
        <w:rPr>
          <w:rFonts w:asciiTheme="minorHAnsi" w:hAnsiTheme="minorHAnsi"/>
          <w:b/>
          <w:bCs/>
          <w:sz w:val="24"/>
          <w:szCs w:val="24"/>
        </w:rPr>
        <w:t>avršena mješavina stila, golfa i istraživanja</w:t>
      </w:r>
    </w:p>
    <w:p w14:paraId="70FEEF16" w14:textId="77777777" w:rsidR="006372AC" w:rsidRPr="00491F08" w:rsidRDefault="006372AC" w:rsidP="00F14BBE">
      <w:pPr>
        <w:spacing w:line="240" w:lineRule="auto"/>
        <w:jc w:val="both"/>
        <w:rPr>
          <w:rFonts w:asciiTheme="minorHAnsi" w:hAnsiTheme="minorHAnsi"/>
          <w:b/>
          <w:bCs/>
        </w:rPr>
      </w:pPr>
    </w:p>
    <w:p w14:paraId="17441C9C" w14:textId="77777777" w:rsidR="006372AC" w:rsidRPr="00491F08" w:rsidRDefault="006372AC" w:rsidP="00F14BBE">
      <w:pPr>
        <w:spacing w:line="240" w:lineRule="auto"/>
        <w:jc w:val="both"/>
        <w:rPr>
          <w:rFonts w:asciiTheme="minorHAnsi" w:hAnsiTheme="minorHAnsi"/>
        </w:rPr>
      </w:pPr>
    </w:p>
    <w:p w14:paraId="40A1FB2D" w14:textId="7E434DFE" w:rsidR="00CD6635" w:rsidRPr="00491F08" w:rsidRDefault="00F14BBE" w:rsidP="00F14BBE">
      <w:pPr>
        <w:spacing w:line="240" w:lineRule="auto"/>
        <w:jc w:val="both"/>
        <w:rPr>
          <w:rFonts w:asciiTheme="minorHAnsi" w:hAnsiTheme="minorHAnsi"/>
        </w:rPr>
      </w:pPr>
      <w:r>
        <w:rPr>
          <w:rFonts w:asciiTheme="minorHAnsi" w:hAnsiTheme="minorHAnsi"/>
          <w:b/>
          <w:bCs/>
          <w:i/>
          <w:iCs/>
        </w:rPr>
        <w:t xml:space="preserve">Zagreb, </w:t>
      </w:r>
      <w:r w:rsidR="00255AEF">
        <w:rPr>
          <w:rFonts w:asciiTheme="minorHAnsi" w:hAnsiTheme="minorHAnsi"/>
          <w:b/>
          <w:bCs/>
          <w:i/>
          <w:iCs/>
        </w:rPr>
        <w:t>11</w:t>
      </w:r>
      <w:r>
        <w:rPr>
          <w:rFonts w:asciiTheme="minorHAnsi" w:hAnsiTheme="minorHAnsi"/>
          <w:b/>
          <w:bCs/>
          <w:i/>
          <w:iCs/>
        </w:rPr>
        <w:t>.listopada</w:t>
      </w:r>
      <w:r w:rsidR="003457BA" w:rsidRPr="00491F08">
        <w:rPr>
          <w:rFonts w:asciiTheme="minorHAnsi" w:hAnsiTheme="minorHAnsi"/>
          <w:b/>
          <w:bCs/>
        </w:rPr>
        <w:t xml:space="preserve"> –</w:t>
      </w:r>
      <w:r w:rsidR="003457BA" w:rsidRPr="00491F08">
        <w:rPr>
          <w:rFonts w:asciiTheme="minorHAnsi" w:hAnsiTheme="minorHAnsi"/>
        </w:rPr>
        <w:t xml:space="preserve"> </w:t>
      </w:r>
      <w:r w:rsidR="00AA4372" w:rsidRPr="00491F08">
        <w:rPr>
          <w:rFonts w:asciiTheme="minorHAnsi" w:hAnsiTheme="minorHAnsi"/>
        </w:rPr>
        <w:t xml:space="preserve">Huawei </w:t>
      </w:r>
      <w:r w:rsidR="00851DAE">
        <w:rPr>
          <w:rFonts w:asciiTheme="minorHAnsi" w:hAnsiTheme="minorHAnsi"/>
        </w:rPr>
        <w:t>je lokalno predstavi</w:t>
      </w:r>
      <w:r w:rsidR="00255AEF">
        <w:rPr>
          <w:rFonts w:asciiTheme="minorHAnsi" w:hAnsiTheme="minorHAnsi"/>
        </w:rPr>
        <w:t>o</w:t>
      </w:r>
      <w:r w:rsidR="00851DAE">
        <w:rPr>
          <w:rFonts w:asciiTheme="minorHAnsi" w:hAnsiTheme="minorHAnsi"/>
        </w:rPr>
        <w:t xml:space="preserve"> najnoviji dodatak WATCH Ultimate seriji – zeleno izdanje </w:t>
      </w:r>
      <w:hyperlink r:id="rId12" w:history="1">
        <w:r w:rsidR="00851DAE" w:rsidRPr="00491F08">
          <w:rPr>
            <w:rStyle w:val="Hiperveza"/>
            <w:rFonts w:asciiTheme="minorHAnsi" w:hAnsiTheme="minorHAnsi"/>
          </w:rPr>
          <w:t>HUAWEI WATCH Ultimate</w:t>
        </w:r>
      </w:hyperlink>
      <w:r w:rsidR="00851DAE">
        <w:rPr>
          <w:rFonts w:asciiTheme="minorHAnsi" w:hAnsiTheme="minorHAnsi"/>
        </w:rPr>
        <w:t xml:space="preserve"> sata. </w:t>
      </w:r>
      <w:r w:rsidR="000C5DF4" w:rsidRPr="00491F08">
        <w:rPr>
          <w:rFonts w:asciiTheme="minorHAnsi" w:hAnsiTheme="minorHAnsi"/>
        </w:rPr>
        <w:t xml:space="preserve">Do sada dostupna u klasičnoj crnoj i elegantnoj plavoj boji, kolekcija sada uključuje i novu, atraktivnu zelenu varijantu. </w:t>
      </w:r>
    </w:p>
    <w:p w14:paraId="738196A4" w14:textId="77777777" w:rsidR="00CD6635" w:rsidRPr="00491F08" w:rsidRDefault="00CD6635" w:rsidP="00F14BBE">
      <w:pPr>
        <w:spacing w:line="240" w:lineRule="auto"/>
        <w:jc w:val="both"/>
        <w:rPr>
          <w:rFonts w:asciiTheme="minorHAnsi" w:hAnsiTheme="minorHAnsi"/>
        </w:rPr>
      </w:pPr>
    </w:p>
    <w:p w14:paraId="52839E0D" w14:textId="5524E4E3" w:rsidR="00053BD9" w:rsidRPr="00053BD9" w:rsidRDefault="00053BD9" w:rsidP="00F14BBE">
      <w:pPr>
        <w:spacing w:line="240" w:lineRule="auto"/>
        <w:jc w:val="both"/>
        <w:rPr>
          <w:rFonts w:asciiTheme="minorHAnsi" w:hAnsiTheme="minorHAnsi"/>
          <w:b/>
          <w:bCs/>
        </w:rPr>
      </w:pPr>
      <w:r w:rsidRPr="00053BD9">
        <w:rPr>
          <w:rFonts w:asciiTheme="minorHAnsi" w:hAnsiTheme="minorHAnsi"/>
          <w:b/>
          <w:bCs/>
        </w:rPr>
        <w:t xml:space="preserve">Avantura bez </w:t>
      </w:r>
      <w:r w:rsidRPr="00491F08">
        <w:rPr>
          <w:rFonts w:asciiTheme="minorHAnsi" w:hAnsiTheme="minorHAnsi"/>
          <w:b/>
          <w:bCs/>
        </w:rPr>
        <w:t>o</w:t>
      </w:r>
      <w:r w:rsidRPr="00053BD9">
        <w:rPr>
          <w:rFonts w:asciiTheme="minorHAnsi" w:hAnsiTheme="minorHAnsi"/>
          <w:b/>
          <w:bCs/>
        </w:rPr>
        <w:t xml:space="preserve">graničenja: </w:t>
      </w:r>
      <w:r w:rsidRPr="00491F08">
        <w:rPr>
          <w:rFonts w:asciiTheme="minorHAnsi" w:hAnsiTheme="minorHAnsi"/>
          <w:b/>
          <w:bCs/>
        </w:rPr>
        <w:t>s</w:t>
      </w:r>
      <w:r w:rsidRPr="00053BD9">
        <w:rPr>
          <w:rFonts w:asciiTheme="minorHAnsi" w:hAnsiTheme="minorHAnsi"/>
          <w:b/>
          <w:bCs/>
        </w:rPr>
        <w:t xml:space="preserve">avršeno </w:t>
      </w:r>
      <w:r w:rsidRPr="00491F08">
        <w:rPr>
          <w:rFonts w:asciiTheme="minorHAnsi" w:hAnsiTheme="minorHAnsi"/>
          <w:b/>
          <w:bCs/>
        </w:rPr>
        <w:t>p</w:t>
      </w:r>
      <w:r w:rsidRPr="00053BD9">
        <w:rPr>
          <w:rFonts w:asciiTheme="minorHAnsi" w:hAnsiTheme="minorHAnsi"/>
          <w:b/>
          <w:bCs/>
        </w:rPr>
        <w:t xml:space="preserve">rilagođeno za </w:t>
      </w:r>
      <w:r w:rsidRPr="00491F08">
        <w:rPr>
          <w:rFonts w:asciiTheme="minorHAnsi" w:hAnsiTheme="minorHAnsi"/>
          <w:b/>
          <w:bCs/>
        </w:rPr>
        <w:t>i</w:t>
      </w:r>
      <w:r w:rsidRPr="00053BD9">
        <w:rPr>
          <w:rFonts w:asciiTheme="minorHAnsi" w:hAnsiTheme="minorHAnsi"/>
          <w:b/>
          <w:bCs/>
        </w:rPr>
        <w:t>straživanje</w:t>
      </w:r>
    </w:p>
    <w:p w14:paraId="22DEE4C5" w14:textId="2B23F019" w:rsidR="00491F08" w:rsidRPr="00130DAD" w:rsidRDefault="00053BD9" w:rsidP="00F14BBE">
      <w:pPr>
        <w:spacing w:line="240" w:lineRule="auto"/>
        <w:jc w:val="both"/>
        <w:rPr>
          <w:rFonts w:asciiTheme="minorHAnsi" w:hAnsiTheme="minorHAnsi"/>
        </w:rPr>
      </w:pPr>
      <w:r w:rsidRPr="00491F08">
        <w:rPr>
          <w:rFonts w:asciiTheme="minorHAnsi" w:hAnsiTheme="minorHAnsi"/>
          <w:b/>
          <w:bCs/>
        </w:rPr>
        <w:br/>
      </w:r>
      <w:r w:rsidR="00491F08" w:rsidRPr="003160E5">
        <w:rPr>
          <w:rFonts w:asciiTheme="minorHAnsi" w:hAnsiTheme="minorHAnsi"/>
        </w:rPr>
        <w:t>Od svog predstavljanja prošle godine, HUAWEI WATCH Ultimate postavio je nove standarde za inovacije i svestranost, privlačeći kako iskusne profesionalce, tako i hrabre istraživače. Dizajniran kako bi slavio dualnost suvremenog života, ističe se u dinamičnom gradskom okruženju</w:t>
      </w:r>
      <w:r w:rsidR="00851DAE">
        <w:rPr>
          <w:rFonts w:asciiTheme="minorHAnsi" w:hAnsiTheme="minorHAnsi"/>
        </w:rPr>
        <w:t xml:space="preserve">, ali i u </w:t>
      </w:r>
      <w:r w:rsidR="00491F08" w:rsidRPr="003160E5">
        <w:rPr>
          <w:rFonts w:asciiTheme="minorHAnsi" w:hAnsiTheme="minorHAnsi"/>
        </w:rPr>
        <w:t xml:space="preserve">prirodi, utjelovljujući svoje naslijeđe „Adventure Forward“. S naprednim značajkama i robusnim dizajnom, motivira korisnike da pomiču svoje granice i istražuju nove </w:t>
      </w:r>
      <w:r w:rsidR="00491F08" w:rsidRPr="00130DAD">
        <w:rPr>
          <w:rFonts w:asciiTheme="minorHAnsi" w:hAnsiTheme="minorHAnsi"/>
        </w:rPr>
        <w:t>horizonte.</w:t>
      </w:r>
    </w:p>
    <w:p w14:paraId="5BFB1894" w14:textId="77777777" w:rsidR="00491F08" w:rsidRPr="00130DAD" w:rsidRDefault="00491F08" w:rsidP="00F14BBE">
      <w:pPr>
        <w:spacing w:line="240" w:lineRule="auto"/>
        <w:jc w:val="both"/>
        <w:rPr>
          <w:rFonts w:asciiTheme="minorHAnsi" w:hAnsiTheme="minorHAnsi"/>
        </w:rPr>
      </w:pPr>
    </w:p>
    <w:p w14:paraId="1D0E501F" w14:textId="30A4557E" w:rsidR="000C5DF4" w:rsidRPr="00491F08" w:rsidRDefault="00491F08" w:rsidP="00F14BBE">
      <w:pPr>
        <w:spacing w:line="240" w:lineRule="auto"/>
        <w:jc w:val="both"/>
        <w:rPr>
          <w:rFonts w:asciiTheme="minorHAnsi" w:hAnsiTheme="minorHAnsi"/>
        </w:rPr>
      </w:pPr>
      <w:r w:rsidRPr="00130DAD">
        <w:rPr>
          <w:rFonts w:asciiTheme="minorHAnsi" w:hAnsiTheme="minorHAnsi"/>
        </w:rPr>
        <w:t>HUAWEI WATCH Ultimate nastavlja donositi revolucionarne inovacije s upotrebom kućišta od</w:t>
      </w:r>
      <w:r w:rsidR="00851DAE" w:rsidRPr="00130DAD">
        <w:rPr>
          <w:rFonts w:asciiTheme="minorHAnsi" w:hAnsiTheme="minorHAnsi"/>
        </w:rPr>
        <w:t xml:space="preserve"> materijala</w:t>
      </w:r>
      <w:r w:rsidRPr="00130DAD">
        <w:rPr>
          <w:rFonts w:asciiTheme="minorHAnsi" w:hAnsiTheme="minorHAnsi"/>
        </w:rPr>
        <w:t xml:space="preserve"> tekućeg metal</w:t>
      </w:r>
      <w:r w:rsidR="005B58F5" w:rsidRPr="00130DAD">
        <w:rPr>
          <w:rFonts w:asciiTheme="minorHAnsi" w:hAnsiTheme="minorHAnsi"/>
        </w:rPr>
        <w:t>a</w:t>
      </w:r>
      <w:r w:rsidR="00BF23B4" w:rsidRPr="00130DAD">
        <w:rPr>
          <w:rStyle w:val="Referencafusnote"/>
          <w:rFonts w:asciiTheme="minorHAnsi" w:hAnsiTheme="minorHAnsi"/>
          <w:b/>
          <w:bCs/>
        </w:rPr>
        <w:footnoteReference w:id="2"/>
      </w:r>
      <w:r w:rsidRPr="00130DAD">
        <w:rPr>
          <w:rFonts w:asciiTheme="minorHAnsi" w:hAnsiTheme="minorHAnsi"/>
        </w:rPr>
        <w:t xml:space="preserve"> na bazi cirkonija, stvarnom vodootpornošću do dubine </w:t>
      </w:r>
      <w:r w:rsidR="00255AEF" w:rsidRPr="00130DAD">
        <w:rPr>
          <w:rFonts w:asciiTheme="minorHAnsi" w:hAnsiTheme="minorHAnsi"/>
        </w:rPr>
        <w:t>do</w:t>
      </w:r>
      <w:r w:rsidRPr="00130DAD">
        <w:rPr>
          <w:rFonts w:asciiTheme="minorHAnsi" w:hAnsiTheme="minorHAnsi"/>
        </w:rPr>
        <w:t xml:space="preserve"> 100 metara uz prvu Huawei </w:t>
      </w:r>
      <w:r w:rsidR="00A15D18" w:rsidRPr="00130DAD">
        <w:rPr>
          <w:rFonts w:asciiTheme="minorHAnsi" w:hAnsiTheme="minorHAnsi"/>
        </w:rPr>
        <w:t>narukvicu</w:t>
      </w:r>
      <w:r w:rsidRPr="00130DAD">
        <w:rPr>
          <w:rFonts w:asciiTheme="minorHAnsi" w:hAnsiTheme="minorHAnsi"/>
        </w:rPr>
        <w:t xml:space="preserve"> s ocjenom 10 ATM prema standardu</w:t>
      </w:r>
      <w:r w:rsidR="00BF23B4" w:rsidRPr="00130DAD">
        <w:rPr>
          <w:rStyle w:val="Referencafusnote"/>
          <w:rFonts w:asciiTheme="minorHAnsi" w:hAnsiTheme="minorHAnsi"/>
        </w:rPr>
        <w:footnoteReference w:id="3"/>
      </w:r>
      <w:r w:rsidRPr="00130DAD">
        <w:rPr>
          <w:rFonts w:asciiTheme="minorHAnsi" w:hAnsiTheme="minorHAnsi"/>
        </w:rPr>
        <w:t xml:space="preserve"> ISO 22810:2010 i certifikatom EN13319 za ronilačke dodatke, omogućujući zarone do maksimalne dubine </w:t>
      </w:r>
      <w:r w:rsidR="00255AEF" w:rsidRPr="00130DAD">
        <w:rPr>
          <w:rFonts w:asciiTheme="minorHAnsi" w:hAnsiTheme="minorHAnsi"/>
        </w:rPr>
        <w:t>do</w:t>
      </w:r>
      <w:r w:rsidRPr="00130DAD">
        <w:rPr>
          <w:rFonts w:asciiTheme="minorHAnsi" w:hAnsiTheme="minorHAnsi"/>
        </w:rPr>
        <w:t xml:space="preserve"> 100 metara, te do 14 dana trajanja baterije.</w:t>
      </w:r>
    </w:p>
    <w:p w14:paraId="043E540C" w14:textId="77777777" w:rsidR="00491F08" w:rsidRPr="00491F08" w:rsidRDefault="00491F08" w:rsidP="00F14BBE">
      <w:pPr>
        <w:spacing w:line="240" w:lineRule="auto"/>
        <w:jc w:val="both"/>
        <w:rPr>
          <w:rFonts w:asciiTheme="minorHAnsi" w:hAnsiTheme="minorHAnsi"/>
        </w:rPr>
      </w:pPr>
    </w:p>
    <w:p w14:paraId="70BB6D57" w14:textId="0CDA41CE" w:rsidR="00172B4A" w:rsidRPr="00491F08" w:rsidRDefault="000C5DF4" w:rsidP="00F14BBE">
      <w:pPr>
        <w:spacing w:line="240" w:lineRule="auto"/>
        <w:jc w:val="both"/>
        <w:rPr>
          <w:rFonts w:asciiTheme="minorHAnsi" w:hAnsiTheme="minorHAnsi"/>
        </w:rPr>
      </w:pPr>
      <w:r w:rsidRPr="00491F08">
        <w:rPr>
          <w:rFonts w:asciiTheme="minorHAnsi" w:hAnsiTheme="minorHAnsi"/>
        </w:rPr>
        <w:t>Ove godine, Huawei donosi nova ažuriranja kako bi dodatno povećao privlačnost ovog pametnog sata, poput zelene boje, novog naprednog načina rada za golf terene i poboljšanih značajki načina rada kako bi zadovoljio najzahtjevnije potrebe korisnika.</w:t>
      </w:r>
    </w:p>
    <w:p w14:paraId="1B92EBC9" w14:textId="77777777" w:rsidR="000C5DF4" w:rsidRPr="00491F08" w:rsidRDefault="000C5DF4" w:rsidP="00F14BBE">
      <w:pPr>
        <w:spacing w:line="240" w:lineRule="auto"/>
        <w:jc w:val="both"/>
        <w:rPr>
          <w:rFonts w:asciiTheme="minorHAnsi" w:hAnsiTheme="minorHAnsi"/>
        </w:rPr>
      </w:pPr>
    </w:p>
    <w:p w14:paraId="4879FDE3" w14:textId="77777777" w:rsidR="000C5DF4" w:rsidRPr="00491F08" w:rsidRDefault="000C5DF4" w:rsidP="00F14BBE">
      <w:pPr>
        <w:spacing w:line="240" w:lineRule="auto"/>
        <w:jc w:val="both"/>
        <w:rPr>
          <w:rFonts w:asciiTheme="minorHAnsi" w:hAnsiTheme="minorHAnsi"/>
        </w:rPr>
      </w:pPr>
    </w:p>
    <w:p w14:paraId="54B88168" w14:textId="7E0230B7" w:rsidR="003C731D" w:rsidRPr="00491F08" w:rsidRDefault="003C731D" w:rsidP="00F14BBE">
      <w:pPr>
        <w:spacing w:line="240" w:lineRule="auto"/>
        <w:jc w:val="both"/>
        <w:rPr>
          <w:rFonts w:asciiTheme="minorHAnsi" w:hAnsiTheme="minorHAnsi"/>
          <w:b/>
          <w:bCs/>
        </w:rPr>
      </w:pPr>
      <w:r w:rsidRPr="00491F08">
        <w:rPr>
          <w:rFonts w:asciiTheme="minorHAnsi" w:hAnsiTheme="minorHAnsi"/>
          <w:b/>
          <w:bCs/>
        </w:rPr>
        <w:t>Nov</w:t>
      </w:r>
      <w:r w:rsidR="00255AEF">
        <w:rPr>
          <w:rFonts w:asciiTheme="minorHAnsi" w:hAnsiTheme="minorHAnsi"/>
          <w:b/>
          <w:bCs/>
        </w:rPr>
        <w:t>o</w:t>
      </w:r>
      <w:r w:rsidRPr="00491F08">
        <w:rPr>
          <w:rFonts w:asciiTheme="minorHAnsi" w:hAnsiTheme="minorHAnsi"/>
          <w:b/>
          <w:bCs/>
        </w:rPr>
        <w:t xml:space="preserve"> zelen</w:t>
      </w:r>
      <w:r w:rsidR="00255AEF">
        <w:rPr>
          <w:rFonts w:asciiTheme="minorHAnsi" w:hAnsiTheme="minorHAnsi"/>
          <w:b/>
          <w:bCs/>
        </w:rPr>
        <w:t>o</w:t>
      </w:r>
      <w:r w:rsidRPr="00491F08">
        <w:rPr>
          <w:rFonts w:asciiTheme="minorHAnsi" w:hAnsiTheme="minorHAnsi"/>
          <w:b/>
          <w:bCs/>
        </w:rPr>
        <w:t xml:space="preserve"> </w:t>
      </w:r>
      <w:r w:rsidR="00255AEF">
        <w:rPr>
          <w:rFonts w:asciiTheme="minorHAnsi" w:hAnsiTheme="minorHAnsi"/>
          <w:b/>
          <w:bCs/>
        </w:rPr>
        <w:t>izdanje</w:t>
      </w:r>
      <w:r w:rsidRPr="00491F08">
        <w:rPr>
          <w:rFonts w:asciiTheme="minorHAnsi" w:hAnsiTheme="minorHAnsi"/>
          <w:b/>
          <w:bCs/>
        </w:rPr>
        <w:t xml:space="preserve"> s dvobojnim keramičkim okvirom</w:t>
      </w:r>
    </w:p>
    <w:p w14:paraId="27E4224A" w14:textId="77777777" w:rsidR="003C731D" w:rsidRPr="00491F08" w:rsidRDefault="003C731D" w:rsidP="00F14BBE">
      <w:pPr>
        <w:spacing w:line="240" w:lineRule="auto"/>
        <w:jc w:val="both"/>
        <w:rPr>
          <w:rFonts w:asciiTheme="minorHAnsi" w:hAnsiTheme="minorHAnsi"/>
          <w:b/>
          <w:bCs/>
        </w:rPr>
      </w:pPr>
    </w:p>
    <w:p w14:paraId="719BB601" w14:textId="377D0BB5" w:rsidR="003C731D" w:rsidRPr="003C731D" w:rsidRDefault="003C731D" w:rsidP="00F14BBE">
      <w:pPr>
        <w:spacing w:line="240" w:lineRule="auto"/>
        <w:jc w:val="both"/>
        <w:rPr>
          <w:rFonts w:asciiTheme="minorHAnsi" w:hAnsiTheme="minorHAnsi"/>
        </w:rPr>
      </w:pPr>
      <w:hyperlink r:id="rId13" w:history="1">
        <w:r w:rsidRPr="003C731D">
          <w:rPr>
            <w:rStyle w:val="Hiperveza"/>
            <w:rFonts w:asciiTheme="minorHAnsi" w:hAnsiTheme="minorHAnsi"/>
          </w:rPr>
          <w:t>HUAWEI WATCH Ultimate</w:t>
        </w:r>
      </w:hyperlink>
      <w:r w:rsidRPr="003C731D">
        <w:rPr>
          <w:rFonts w:asciiTheme="minorHAnsi" w:hAnsiTheme="minorHAnsi"/>
        </w:rPr>
        <w:t xml:space="preserve"> sada je dostupan u novoj zelenoj boji, koja se pridružuje postojećim plavim i crnim varijantama. Ova zelena verzija ističe se ekskluzivnim dvobojnim keramičkim okvirom, demonstrirajući napredne tehnike obrade keramike. Sat zadržava upotrebu vrhunskih materijala poput tekućeg metala na bazi cirkonija, te safirnog </w:t>
      </w:r>
      <w:r w:rsidRPr="00BF23B4">
        <w:rPr>
          <w:rFonts w:asciiTheme="minorHAnsi" w:hAnsiTheme="minorHAnsi"/>
        </w:rPr>
        <w:t>kristalnog stakla</w:t>
      </w:r>
      <w:r w:rsidR="00BF23B4" w:rsidRPr="00BF23B4">
        <w:rPr>
          <w:rStyle w:val="Referencafusnote"/>
          <w:rFonts w:asciiTheme="minorHAnsi" w:hAnsiTheme="minorHAnsi"/>
        </w:rPr>
        <w:footnoteReference w:id="4"/>
      </w:r>
      <w:r w:rsidRPr="00BF23B4">
        <w:rPr>
          <w:rFonts w:asciiTheme="minorHAnsi" w:hAnsiTheme="minorHAnsi"/>
        </w:rPr>
        <w:t>,</w:t>
      </w:r>
      <w:r w:rsidRPr="003C731D">
        <w:rPr>
          <w:rFonts w:asciiTheme="minorHAnsi" w:hAnsiTheme="minorHAnsi"/>
        </w:rPr>
        <w:t xml:space="preserve"> osiguravajući trajnost i luksuz.</w:t>
      </w:r>
    </w:p>
    <w:p w14:paraId="7DA24277" w14:textId="76F3320B" w:rsidR="003C731D" w:rsidRPr="003C731D" w:rsidRDefault="003C731D" w:rsidP="00F14BBE">
      <w:pPr>
        <w:spacing w:line="240" w:lineRule="auto"/>
        <w:jc w:val="both"/>
        <w:rPr>
          <w:rFonts w:asciiTheme="minorHAnsi" w:hAnsiTheme="minorHAnsi"/>
        </w:rPr>
      </w:pPr>
      <w:r w:rsidRPr="003C731D">
        <w:rPr>
          <w:rFonts w:asciiTheme="minorHAnsi" w:hAnsiTheme="minorHAnsi"/>
        </w:rPr>
        <w:t>HUAWEI WATCH Ultimate nudi razne remene, a nova zelena boja donosi dvobojni integrirani tkani remen, uz HNBR i premium tita</w:t>
      </w:r>
      <w:r w:rsidR="002D719C">
        <w:rPr>
          <w:rFonts w:asciiTheme="minorHAnsi" w:hAnsiTheme="minorHAnsi"/>
        </w:rPr>
        <w:t>nij</w:t>
      </w:r>
      <w:r w:rsidRPr="003C731D">
        <w:rPr>
          <w:rFonts w:asciiTheme="minorHAnsi" w:hAnsiTheme="minorHAnsi"/>
        </w:rPr>
        <w:t xml:space="preserve"> opcije. </w:t>
      </w:r>
      <w:r w:rsidR="0047762C">
        <w:rPr>
          <w:rFonts w:asciiTheme="minorHAnsi" w:hAnsiTheme="minorHAnsi"/>
        </w:rPr>
        <w:t>Remen je</w:t>
      </w:r>
      <w:r w:rsidRPr="003C731D">
        <w:rPr>
          <w:rFonts w:asciiTheme="minorHAnsi" w:hAnsiTheme="minorHAnsi"/>
        </w:rPr>
        <w:t xml:space="preserve"> dizajniran da bude profinjen, antibakterijski, otporan na prskanje vode i prozračan</w:t>
      </w:r>
      <w:r w:rsidR="00B0180E">
        <w:rPr>
          <w:rFonts w:asciiTheme="minorHAnsi" w:hAnsiTheme="minorHAnsi"/>
        </w:rPr>
        <w:t>.</w:t>
      </w:r>
    </w:p>
    <w:p w14:paraId="54DCC40B" w14:textId="77777777" w:rsidR="003C731D" w:rsidRPr="003C731D" w:rsidRDefault="003C731D" w:rsidP="00F14BBE">
      <w:pPr>
        <w:spacing w:line="240" w:lineRule="auto"/>
        <w:jc w:val="both"/>
        <w:rPr>
          <w:rFonts w:asciiTheme="minorHAnsi" w:hAnsiTheme="minorHAnsi"/>
        </w:rPr>
      </w:pPr>
      <w:r w:rsidRPr="003C731D">
        <w:rPr>
          <w:rFonts w:asciiTheme="minorHAnsi" w:hAnsiTheme="minorHAnsi"/>
        </w:rPr>
        <w:t>Novo ažuriranje također donosi pet unaprijed postavljenih brojčanika, uključujući tri s temom golfa.</w:t>
      </w:r>
    </w:p>
    <w:p w14:paraId="26908045" w14:textId="77777777" w:rsidR="003C731D" w:rsidRPr="00491F08" w:rsidRDefault="003C731D" w:rsidP="00F14BBE">
      <w:pPr>
        <w:spacing w:line="240" w:lineRule="auto"/>
        <w:jc w:val="both"/>
        <w:rPr>
          <w:rFonts w:asciiTheme="minorHAnsi" w:hAnsiTheme="minorHAnsi"/>
          <w:b/>
          <w:bCs/>
        </w:rPr>
      </w:pPr>
    </w:p>
    <w:p w14:paraId="3A5E61C4" w14:textId="77777777" w:rsidR="00172B4A" w:rsidRPr="00491F08" w:rsidRDefault="00172B4A" w:rsidP="00F14BBE">
      <w:pPr>
        <w:spacing w:line="240" w:lineRule="auto"/>
        <w:jc w:val="both"/>
        <w:rPr>
          <w:rFonts w:asciiTheme="minorHAnsi" w:hAnsiTheme="minorHAnsi"/>
        </w:rPr>
      </w:pPr>
    </w:p>
    <w:p w14:paraId="5D34DB38" w14:textId="7BF06C7F" w:rsidR="00172B4A" w:rsidRDefault="000E29A0" w:rsidP="00F14BBE">
      <w:pPr>
        <w:spacing w:line="240" w:lineRule="auto"/>
        <w:jc w:val="both"/>
        <w:rPr>
          <w:rFonts w:asciiTheme="minorHAnsi" w:hAnsiTheme="minorHAnsi"/>
          <w:b/>
          <w:bCs/>
        </w:rPr>
      </w:pPr>
      <w:r w:rsidRPr="00491F08">
        <w:rPr>
          <w:rFonts w:asciiTheme="minorHAnsi" w:hAnsiTheme="minorHAnsi"/>
          <w:b/>
          <w:bCs/>
        </w:rPr>
        <w:t>Igrajte kao profesionalac uz prvi globalni napredni način rada tvrtke Huawei</w:t>
      </w:r>
    </w:p>
    <w:p w14:paraId="0F11D47B" w14:textId="77777777" w:rsidR="00491F08" w:rsidRPr="00491F08" w:rsidRDefault="00491F08" w:rsidP="00F14BBE">
      <w:pPr>
        <w:spacing w:line="240" w:lineRule="auto"/>
        <w:jc w:val="both"/>
        <w:rPr>
          <w:rFonts w:asciiTheme="minorHAnsi" w:hAnsiTheme="minorHAnsi"/>
        </w:rPr>
      </w:pPr>
    </w:p>
    <w:p w14:paraId="7883A240" w14:textId="2F532D2F" w:rsidR="000E29A0" w:rsidRPr="00491F08" w:rsidRDefault="000E29A0" w:rsidP="00F14BBE">
      <w:pPr>
        <w:spacing w:line="240" w:lineRule="auto"/>
        <w:jc w:val="both"/>
        <w:rPr>
          <w:rFonts w:asciiTheme="minorHAnsi" w:hAnsiTheme="minorHAnsi"/>
        </w:rPr>
      </w:pPr>
      <w:r w:rsidRPr="00491F08">
        <w:rPr>
          <w:rFonts w:asciiTheme="minorHAnsi" w:hAnsiTheme="minorHAnsi"/>
        </w:rPr>
        <w:lastRenderedPageBreak/>
        <w:t>Novo poboljš</w:t>
      </w:r>
      <w:r w:rsidR="00491F08">
        <w:rPr>
          <w:rFonts w:asciiTheme="minorHAnsi" w:hAnsiTheme="minorHAnsi"/>
        </w:rPr>
        <w:t>ana verzija</w:t>
      </w:r>
      <w:r w:rsidR="00255AEF">
        <w:rPr>
          <w:rFonts w:asciiTheme="minorHAnsi" w:hAnsiTheme="minorHAnsi"/>
        </w:rPr>
        <w:t xml:space="preserve"> značajke</w:t>
      </w:r>
      <w:r w:rsidRPr="00491F08">
        <w:rPr>
          <w:rFonts w:asciiTheme="minorHAnsi" w:hAnsiTheme="minorHAnsi"/>
        </w:rPr>
        <w:t xml:space="preserve"> za golf</w:t>
      </w:r>
      <w:r w:rsidR="00BF23B4">
        <w:rPr>
          <w:rStyle w:val="Referencafusnote"/>
          <w:rFonts w:asciiTheme="minorHAnsi" w:hAnsiTheme="minorHAnsi"/>
        </w:rPr>
        <w:footnoteReference w:id="5"/>
      </w:r>
      <w:r w:rsidRPr="00491F08">
        <w:rPr>
          <w:rFonts w:asciiTheme="minorHAnsi" w:hAnsiTheme="minorHAnsi"/>
        </w:rPr>
        <w:t xml:space="preserve"> donosi napredni način rada za golf terene s globalnim kartama golf terena na zapešću korisnika. Ovo ažuriranje nudi pristup mapama više od 15.000 terena diljem svijeta. Također uključuje potpuno novi optimizirani 3D efekt terena koji omogućava jasan, panoramski pregled prepreka i okruženja, osiguravajući golferima dobru pripremu prije svakog udarca.</w:t>
      </w:r>
    </w:p>
    <w:p w14:paraId="6CF46FE0" w14:textId="77777777" w:rsidR="000E29A0" w:rsidRPr="00491F08" w:rsidRDefault="000E29A0" w:rsidP="00F14BBE">
      <w:pPr>
        <w:spacing w:line="240" w:lineRule="auto"/>
        <w:jc w:val="both"/>
        <w:rPr>
          <w:rFonts w:asciiTheme="minorHAnsi" w:hAnsiTheme="minorHAnsi"/>
        </w:rPr>
      </w:pPr>
    </w:p>
    <w:p w14:paraId="7874E3AD" w14:textId="00ED027E" w:rsidR="000E29A0" w:rsidRPr="00491F08" w:rsidRDefault="000E29A0" w:rsidP="00F14BBE">
      <w:pPr>
        <w:spacing w:line="240" w:lineRule="auto"/>
        <w:jc w:val="both"/>
        <w:rPr>
          <w:rFonts w:asciiTheme="minorHAnsi" w:hAnsiTheme="minorHAnsi"/>
        </w:rPr>
      </w:pPr>
      <w:r w:rsidRPr="00491F08">
        <w:rPr>
          <w:rFonts w:asciiTheme="minorHAnsi" w:hAnsiTheme="minorHAnsi"/>
        </w:rPr>
        <w:t>Donosi i prilagođeno mjerenje udaljenosti korištenjem preciznog dvofrekventnog petosustavnog GNSS-a</w:t>
      </w:r>
      <w:r w:rsidR="00BF23B4">
        <w:rPr>
          <w:rStyle w:val="Referencafusnote"/>
          <w:rFonts w:asciiTheme="minorHAnsi" w:hAnsiTheme="minorHAnsi"/>
        </w:rPr>
        <w:footnoteReference w:id="6"/>
      </w:r>
      <w:r w:rsidRPr="00491F08">
        <w:rPr>
          <w:rFonts w:asciiTheme="minorHAnsi" w:hAnsiTheme="minorHAnsi"/>
        </w:rPr>
        <w:t>, poboljšavajući iskustvo igranja golfa s visoko preciznim pozicioniranjem. Funkcionalnost prikaza udaljenosti „Plays-Like“ uzima u obzir nagib fairwaya kako bi prikazala prilagođenu udaljenost. Zajedno s funkcijama koje se temelje na podacima, kao što su prilagođeno mjerenje udaljenosti, brzina i smjer vjetra te smjer nagiba zelene površine, HUAWEI WATCH Ultimate pruža podatke u stvarnom vremenu kako bi golferi mogli planirati i donositi informirane odluke za svaki udarac.</w:t>
      </w:r>
    </w:p>
    <w:p w14:paraId="374F5511" w14:textId="77777777" w:rsidR="000E29A0" w:rsidRPr="00491F08" w:rsidRDefault="000E29A0" w:rsidP="00F14BBE">
      <w:pPr>
        <w:spacing w:line="240" w:lineRule="auto"/>
        <w:jc w:val="both"/>
        <w:rPr>
          <w:rFonts w:asciiTheme="minorHAnsi" w:hAnsiTheme="minorHAnsi"/>
        </w:rPr>
      </w:pPr>
    </w:p>
    <w:p w14:paraId="797F3255" w14:textId="77777777" w:rsidR="000E29A0" w:rsidRPr="00491F08" w:rsidRDefault="000E29A0" w:rsidP="00F14BBE">
      <w:pPr>
        <w:spacing w:line="240" w:lineRule="auto"/>
        <w:jc w:val="both"/>
        <w:rPr>
          <w:rFonts w:asciiTheme="minorHAnsi" w:hAnsiTheme="minorHAnsi"/>
        </w:rPr>
      </w:pPr>
      <w:r w:rsidRPr="00491F08">
        <w:rPr>
          <w:rFonts w:asciiTheme="minorHAnsi" w:hAnsiTheme="minorHAnsi"/>
        </w:rPr>
        <w:t>AI Caddie donosi inteligentne preporuke za korisnike na temelju nagiba terena, prepreka i udaljenosti udarca za svaki palicu koju korisnici unesu, pružajući informacije na temelju podataka izravno na zapešće. Predlaže optimalnu palicu i najbolje mjesto za sljedeći udarac.</w:t>
      </w:r>
    </w:p>
    <w:p w14:paraId="1FBAD9D2" w14:textId="77777777" w:rsidR="000E29A0" w:rsidRPr="00491F08" w:rsidRDefault="000E29A0" w:rsidP="00F14BBE">
      <w:pPr>
        <w:spacing w:line="240" w:lineRule="auto"/>
        <w:jc w:val="both"/>
        <w:rPr>
          <w:rFonts w:asciiTheme="minorHAnsi" w:hAnsiTheme="minorHAnsi"/>
        </w:rPr>
      </w:pPr>
    </w:p>
    <w:p w14:paraId="5E431957" w14:textId="0F099AA3" w:rsidR="000E29A0" w:rsidRPr="00491F08" w:rsidRDefault="000E29A0" w:rsidP="00F14BBE">
      <w:pPr>
        <w:spacing w:line="240" w:lineRule="auto"/>
        <w:jc w:val="both"/>
        <w:rPr>
          <w:rFonts w:asciiTheme="minorHAnsi" w:hAnsiTheme="minorHAnsi"/>
        </w:rPr>
      </w:pPr>
      <w:r w:rsidRPr="00491F08">
        <w:rPr>
          <w:rFonts w:asciiTheme="minorHAnsi" w:hAnsiTheme="minorHAnsi"/>
        </w:rPr>
        <w:t>Istovremeno, prikaz udaljenosti udarca automatski detektira udaljenost udarca koristeći dvofrekventni petosustavni GNSS, prikazujući udaljenost prethodnog udarca nakon svakog zamaha dok korisnici procjenjuju lokaciju lopt</w:t>
      </w:r>
      <w:r w:rsidR="00B0180E">
        <w:rPr>
          <w:rFonts w:asciiTheme="minorHAnsi" w:hAnsiTheme="minorHAnsi"/>
        </w:rPr>
        <w:t>ice</w:t>
      </w:r>
      <w:r w:rsidRPr="00491F08">
        <w:rPr>
          <w:rFonts w:asciiTheme="minorHAnsi" w:hAnsiTheme="minorHAnsi"/>
        </w:rPr>
        <w:t>. Ovo pomaže korisnicima da bolje razumiju izvedbu svake palice tijekom igre i prilagode strategije udaraca za poboljšanje svojih vještina i performansi u golfu.</w:t>
      </w:r>
    </w:p>
    <w:p w14:paraId="4F300675" w14:textId="77777777" w:rsidR="000E29A0" w:rsidRPr="00491F08" w:rsidRDefault="000E29A0" w:rsidP="00F14BBE">
      <w:pPr>
        <w:spacing w:line="240" w:lineRule="auto"/>
        <w:jc w:val="both"/>
        <w:rPr>
          <w:rFonts w:asciiTheme="minorHAnsi" w:hAnsiTheme="minorHAnsi"/>
        </w:rPr>
      </w:pPr>
    </w:p>
    <w:p w14:paraId="62EABBBE" w14:textId="7E7E165C" w:rsidR="000E29A0" w:rsidRPr="00491F08" w:rsidRDefault="000E29A0" w:rsidP="00F14BBE">
      <w:pPr>
        <w:spacing w:line="240" w:lineRule="auto"/>
        <w:jc w:val="both"/>
        <w:rPr>
          <w:rFonts w:asciiTheme="minorHAnsi" w:hAnsiTheme="minorHAnsi"/>
        </w:rPr>
      </w:pPr>
      <w:r w:rsidRPr="00491F08">
        <w:rPr>
          <w:rFonts w:asciiTheme="minorHAnsi" w:hAnsiTheme="minorHAnsi"/>
        </w:rPr>
        <w:t>Novo ažuriranje također uvodi bogatu analizu podataka i mogućnosti dijeljenja, poput digitaln</w:t>
      </w:r>
      <w:r w:rsidR="0047762C">
        <w:rPr>
          <w:rFonts w:asciiTheme="minorHAnsi" w:hAnsiTheme="minorHAnsi"/>
        </w:rPr>
        <w:t xml:space="preserve">og </w:t>
      </w:r>
      <w:r w:rsidRPr="00491F08">
        <w:rPr>
          <w:rFonts w:asciiTheme="minorHAnsi" w:hAnsiTheme="minorHAnsi"/>
        </w:rPr>
        <w:t>rezultata, pružajući golferima cjelovitije i ugodnije iskustvo uz HUAWEI WATCH Ultimate. Značajka putanje također je dostupna unutar aplikacije HUAWEI Health.</w:t>
      </w:r>
    </w:p>
    <w:p w14:paraId="1B20CA29" w14:textId="77777777" w:rsidR="000E29A0" w:rsidRPr="00491F08" w:rsidRDefault="000E29A0" w:rsidP="00F14BBE">
      <w:pPr>
        <w:spacing w:line="240" w:lineRule="auto"/>
        <w:jc w:val="both"/>
        <w:rPr>
          <w:rFonts w:asciiTheme="minorHAnsi" w:hAnsiTheme="minorHAnsi"/>
        </w:rPr>
      </w:pPr>
    </w:p>
    <w:p w14:paraId="16C02455" w14:textId="59D4ECC4" w:rsidR="00177511" w:rsidRPr="00177511" w:rsidRDefault="00177511" w:rsidP="00F14BBE">
      <w:pPr>
        <w:spacing w:line="240" w:lineRule="auto"/>
        <w:jc w:val="both"/>
        <w:rPr>
          <w:rFonts w:asciiTheme="minorHAnsi" w:hAnsiTheme="minorHAnsi"/>
          <w:b/>
          <w:bCs/>
        </w:rPr>
      </w:pPr>
      <w:r w:rsidRPr="00177511">
        <w:rPr>
          <w:rFonts w:asciiTheme="minorHAnsi" w:hAnsiTheme="minorHAnsi"/>
          <w:b/>
          <w:bCs/>
        </w:rPr>
        <w:t>Poboljšani način rada za ekspedicije i značajke praćenja zdravlja</w:t>
      </w:r>
      <w:r w:rsidR="00BF23B4">
        <w:rPr>
          <w:rStyle w:val="Referencafusnote"/>
          <w:rFonts w:asciiTheme="minorHAnsi" w:hAnsiTheme="minorHAnsi"/>
          <w:b/>
          <w:bCs/>
        </w:rPr>
        <w:footnoteReference w:id="7"/>
      </w:r>
    </w:p>
    <w:p w14:paraId="09DB64A0" w14:textId="77777777" w:rsidR="00147567" w:rsidRPr="00491F08" w:rsidRDefault="00147567" w:rsidP="00F14BBE">
      <w:pPr>
        <w:spacing w:line="240" w:lineRule="auto"/>
        <w:jc w:val="both"/>
        <w:rPr>
          <w:rFonts w:asciiTheme="minorHAnsi" w:hAnsiTheme="minorHAnsi"/>
        </w:rPr>
      </w:pPr>
    </w:p>
    <w:p w14:paraId="5F6B82D9" w14:textId="7D758D52" w:rsidR="0028403A" w:rsidRPr="00491F08" w:rsidRDefault="0028403A" w:rsidP="0028403A">
      <w:pPr>
        <w:spacing w:line="240" w:lineRule="auto"/>
        <w:jc w:val="both"/>
        <w:rPr>
          <w:rFonts w:asciiTheme="minorHAnsi" w:hAnsiTheme="minorHAnsi"/>
        </w:rPr>
      </w:pPr>
      <w:r w:rsidRPr="0028403A">
        <w:rPr>
          <w:rFonts w:asciiTheme="minorHAnsi" w:hAnsiTheme="minorHAnsi"/>
        </w:rPr>
        <w:t>Najnovije ažuriranje donosi unaprijeđeni način rada za ekspedicije te nove zdravstvene funkcionalnosti, omogućujući korisnicima detaljno praćenje vitalnih parametara izravno na zapešću.</w:t>
      </w:r>
      <w:r>
        <w:rPr>
          <w:rFonts w:asciiTheme="minorHAnsi" w:hAnsiTheme="minorHAnsi"/>
        </w:rPr>
        <w:t xml:space="preserve"> </w:t>
      </w:r>
      <w:r w:rsidRPr="0028403A">
        <w:rPr>
          <w:rFonts w:asciiTheme="minorHAnsi" w:hAnsiTheme="minorHAnsi"/>
        </w:rPr>
        <w:t>Osim toga, nudi mogućnost preuzimanja višebojnih kontura mapa za offline korištenje uz podršku prigušenog osvjetljenja, što olakšava identificiranje terena, planiranje ruta i raspodjelu zaliha čak i bez signala u prirodi.</w:t>
      </w:r>
      <w:r>
        <w:rPr>
          <w:rFonts w:asciiTheme="minorHAnsi" w:hAnsiTheme="minorHAnsi"/>
        </w:rPr>
        <w:t xml:space="preserve"> </w:t>
      </w:r>
      <w:r w:rsidRPr="0028403A">
        <w:rPr>
          <w:rFonts w:asciiTheme="minorHAnsi" w:hAnsiTheme="minorHAnsi"/>
        </w:rPr>
        <w:t>Nadalje,</w:t>
      </w:r>
      <w:r>
        <w:rPr>
          <w:rFonts w:asciiTheme="minorHAnsi" w:hAnsiTheme="minorHAnsi"/>
        </w:rPr>
        <w:t xml:space="preserve"> također</w:t>
      </w:r>
      <w:r w:rsidRPr="0028403A">
        <w:rPr>
          <w:rFonts w:asciiTheme="minorHAnsi" w:hAnsiTheme="minorHAnsi"/>
        </w:rPr>
        <w:t xml:space="preserve"> uključuje novu opciju uvoza ruta za ekspedicije, omogućujući korisnicima da uvezu rute s označenim točkama izravno putem aplikacije HUAWEI Health.</w:t>
      </w:r>
    </w:p>
    <w:p w14:paraId="4DC3045E" w14:textId="0C0E9B9C" w:rsidR="002B480C" w:rsidRPr="00491F08" w:rsidRDefault="00177511" w:rsidP="00F14BBE">
      <w:pPr>
        <w:spacing w:line="240" w:lineRule="auto"/>
        <w:jc w:val="both"/>
        <w:rPr>
          <w:rFonts w:asciiTheme="minorHAnsi" w:hAnsiTheme="minorHAnsi"/>
        </w:rPr>
      </w:pPr>
      <w:hyperlink r:id="rId14" w:history="1">
        <w:r w:rsidRPr="003160E5">
          <w:rPr>
            <w:rStyle w:val="Hiperveza"/>
            <w:rFonts w:asciiTheme="minorHAnsi" w:hAnsiTheme="minorHAnsi"/>
          </w:rPr>
          <w:t>HUAWEI WATCH Ultimate</w:t>
        </w:r>
      </w:hyperlink>
      <w:r w:rsidRPr="00491F08">
        <w:rPr>
          <w:rFonts w:asciiTheme="minorHAnsi" w:hAnsiTheme="minorHAnsi"/>
        </w:rPr>
        <w:t xml:space="preserve"> i dalje podržava E</w:t>
      </w:r>
      <w:r w:rsidR="00974E02">
        <w:rPr>
          <w:rFonts w:asciiTheme="minorHAnsi" w:hAnsiTheme="minorHAnsi"/>
        </w:rPr>
        <w:t>K</w:t>
      </w:r>
      <w:r w:rsidRPr="00491F08">
        <w:rPr>
          <w:rFonts w:asciiTheme="minorHAnsi" w:hAnsiTheme="minorHAnsi"/>
        </w:rPr>
        <w:t>G analizu koristeći visokoučinkovite PPG i ECG senzore.</w:t>
      </w:r>
      <w:r w:rsidR="00BF23B4">
        <w:rPr>
          <w:rStyle w:val="Referencafusnote"/>
          <w:rFonts w:asciiTheme="minorHAnsi" w:hAnsiTheme="minorHAnsi"/>
        </w:rPr>
        <w:footnoteReference w:id="8"/>
      </w:r>
    </w:p>
    <w:p w14:paraId="769284FC" w14:textId="77777777" w:rsidR="00177511" w:rsidRPr="00491F08" w:rsidRDefault="00177511" w:rsidP="00F14BBE">
      <w:pPr>
        <w:spacing w:line="240" w:lineRule="auto"/>
        <w:jc w:val="both"/>
        <w:rPr>
          <w:rFonts w:asciiTheme="minorHAnsi" w:hAnsiTheme="minorHAnsi"/>
        </w:rPr>
      </w:pPr>
    </w:p>
    <w:p w14:paraId="7FFF22FB" w14:textId="77777777" w:rsidR="00177511" w:rsidRPr="00491F08" w:rsidRDefault="00177511" w:rsidP="00F14BBE">
      <w:pPr>
        <w:spacing w:line="240" w:lineRule="auto"/>
        <w:jc w:val="both"/>
        <w:rPr>
          <w:rFonts w:asciiTheme="minorHAnsi" w:hAnsiTheme="minorHAnsi"/>
          <w:b/>
          <w:bCs/>
        </w:rPr>
      </w:pPr>
      <w:r w:rsidRPr="00491F08">
        <w:rPr>
          <w:rFonts w:asciiTheme="minorHAnsi" w:hAnsiTheme="minorHAnsi"/>
          <w:b/>
          <w:bCs/>
        </w:rPr>
        <w:t>Vrhunska izvedba</w:t>
      </w:r>
    </w:p>
    <w:p w14:paraId="79EDEE3E" w14:textId="77777777" w:rsidR="00177511" w:rsidRPr="00491F08" w:rsidRDefault="00177511" w:rsidP="00F14BBE">
      <w:pPr>
        <w:spacing w:line="240" w:lineRule="auto"/>
        <w:jc w:val="both"/>
        <w:rPr>
          <w:rFonts w:asciiTheme="minorHAnsi" w:hAnsiTheme="minorHAnsi"/>
          <w:b/>
          <w:bCs/>
        </w:rPr>
      </w:pPr>
    </w:p>
    <w:p w14:paraId="37D9B27D" w14:textId="58769944" w:rsidR="00177511" w:rsidRPr="00491F08" w:rsidRDefault="00177511" w:rsidP="00F14BBE">
      <w:pPr>
        <w:spacing w:line="240" w:lineRule="auto"/>
        <w:jc w:val="both"/>
        <w:rPr>
          <w:rFonts w:asciiTheme="minorHAnsi" w:hAnsiTheme="minorHAnsi"/>
        </w:rPr>
      </w:pPr>
      <w:r w:rsidRPr="00491F08">
        <w:rPr>
          <w:rFonts w:asciiTheme="minorHAnsi" w:hAnsiTheme="minorHAnsi"/>
        </w:rPr>
        <w:t xml:space="preserve">HUAWEI WATCH Ultimate postavlja novi standard u tehnologiji pametnih satova, kombinirajući luksuzni dizajn, napredne značajke i snažan fokus na dobrobit korisnika. S impresivnim trajanjem </w:t>
      </w:r>
      <w:r w:rsidRPr="00491F08">
        <w:rPr>
          <w:rFonts w:asciiTheme="minorHAnsi" w:hAnsiTheme="minorHAnsi"/>
        </w:rPr>
        <w:lastRenderedPageBreak/>
        <w:t>baterije do 14 dana uz maksimalno korištenje i 8 dana</w:t>
      </w:r>
      <w:r w:rsidR="00BF23B4">
        <w:rPr>
          <w:rStyle w:val="Referencafusnote"/>
          <w:rFonts w:asciiTheme="minorHAnsi" w:hAnsiTheme="minorHAnsi"/>
        </w:rPr>
        <w:footnoteReference w:id="9"/>
      </w:r>
      <w:r w:rsidRPr="00491F08">
        <w:rPr>
          <w:rFonts w:asciiTheme="minorHAnsi" w:hAnsiTheme="minorHAnsi"/>
        </w:rPr>
        <w:t xml:space="preserve"> uz uobičajeno korištenje, te širokom softverskom kompatibilnošću uključujući Android i iOS pametne telefone, dizajniran je kako bi pratio vaš životni stil.</w:t>
      </w:r>
    </w:p>
    <w:p w14:paraId="35A149E4" w14:textId="77777777" w:rsidR="00177511" w:rsidRPr="00491F08" w:rsidRDefault="00177511" w:rsidP="00F14BBE">
      <w:pPr>
        <w:spacing w:line="240" w:lineRule="auto"/>
        <w:jc w:val="both"/>
        <w:rPr>
          <w:rFonts w:asciiTheme="minorHAnsi" w:hAnsiTheme="minorHAnsi"/>
        </w:rPr>
      </w:pPr>
    </w:p>
    <w:p w14:paraId="3F85933A" w14:textId="00610735" w:rsidR="005C2475" w:rsidRPr="00491F08" w:rsidRDefault="00177511" w:rsidP="00F14BBE">
      <w:pPr>
        <w:spacing w:line="240" w:lineRule="auto"/>
        <w:jc w:val="both"/>
        <w:rPr>
          <w:rFonts w:asciiTheme="minorHAnsi" w:hAnsiTheme="minorHAnsi"/>
        </w:rPr>
      </w:pPr>
      <w:r w:rsidRPr="00491F08">
        <w:rPr>
          <w:rFonts w:asciiTheme="minorHAnsi" w:hAnsiTheme="minorHAnsi"/>
        </w:rPr>
        <w:t xml:space="preserve">Otkrijte savršeni spoj tehnologije, stila i dobrobiti uz </w:t>
      </w:r>
      <w:hyperlink r:id="rId15" w:history="1">
        <w:r w:rsidRPr="003160E5">
          <w:rPr>
            <w:rStyle w:val="Hiperveza"/>
            <w:rFonts w:asciiTheme="minorHAnsi" w:hAnsiTheme="minorHAnsi"/>
          </w:rPr>
          <w:t>HUAWEI WATCH Ultimate</w:t>
        </w:r>
      </w:hyperlink>
      <w:r w:rsidRPr="00491F08">
        <w:rPr>
          <w:rFonts w:asciiTheme="minorHAnsi" w:hAnsiTheme="minorHAnsi"/>
        </w:rPr>
        <w:t xml:space="preserve"> – ultimativnog suputnika za moderne istraživače.</w:t>
      </w:r>
    </w:p>
    <w:p w14:paraId="51D1F4A4" w14:textId="77777777" w:rsidR="00177511" w:rsidRPr="00491F08" w:rsidRDefault="00177511" w:rsidP="00F14BBE">
      <w:pPr>
        <w:spacing w:line="240" w:lineRule="auto"/>
        <w:jc w:val="both"/>
        <w:rPr>
          <w:rFonts w:asciiTheme="minorHAnsi" w:hAnsiTheme="minorHAnsi"/>
          <w:b/>
          <w:bCs/>
        </w:rPr>
      </w:pPr>
    </w:p>
    <w:p w14:paraId="32D15F5B" w14:textId="77777777" w:rsidR="00177511" w:rsidRPr="00491F08" w:rsidRDefault="00177511" w:rsidP="00F14BBE">
      <w:pPr>
        <w:spacing w:line="240" w:lineRule="auto"/>
        <w:jc w:val="both"/>
        <w:rPr>
          <w:rFonts w:asciiTheme="minorHAnsi" w:hAnsiTheme="minorHAnsi"/>
        </w:rPr>
      </w:pPr>
      <w:r w:rsidRPr="00491F08">
        <w:rPr>
          <w:rFonts w:asciiTheme="minorHAnsi" w:hAnsiTheme="minorHAnsi"/>
        </w:rPr>
        <w:t>Nova verzija ovog iznimnog pametnog sata za istraživače, Huawei Watch Ultimate zelena verzija, dostupna je po preporučenoj cijeni od 899 eura kod Huawei prodajnih partnera.</w:t>
      </w:r>
    </w:p>
    <w:p w14:paraId="2543F1D0" w14:textId="77777777" w:rsidR="00177511" w:rsidRPr="00491F08" w:rsidRDefault="00177511" w:rsidP="00F14BBE">
      <w:pPr>
        <w:spacing w:line="240" w:lineRule="auto"/>
        <w:jc w:val="both"/>
        <w:rPr>
          <w:rFonts w:asciiTheme="minorHAnsi" w:hAnsiTheme="minorHAnsi"/>
        </w:rPr>
      </w:pPr>
    </w:p>
    <w:p w14:paraId="3AA0848A" w14:textId="77777777" w:rsidR="00177511" w:rsidRPr="00491F08" w:rsidRDefault="00177511" w:rsidP="00F14BBE">
      <w:pPr>
        <w:spacing w:line="240" w:lineRule="auto"/>
        <w:jc w:val="both"/>
        <w:rPr>
          <w:rFonts w:asciiTheme="minorHAnsi" w:hAnsiTheme="minorHAnsi"/>
          <w:b/>
          <w:bCs/>
        </w:rPr>
      </w:pPr>
      <w:r w:rsidRPr="00491F08">
        <w:rPr>
          <w:rFonts w:asciiTheme="minorHAnsi" w:hAnsiTheme="minorHAnsi"/>
          <w:b/>
          <w:bCs/>
        </w:rPr>
        <w:t>Ostali Huawei uređaji</w:t>
      </w:r>
    </w:p>
    <w:p w14:paraId="3B098304" w14:textId="43B9D118" w:rsidR="00177511" w:rsidRPr="00491F08" w:rsidRDefault="00177511" w:rsidP="00F14BBE">
      <w:pPr>
        <w:spacing w:line="240" w:lineRule="auto"/>
        <w:jc w:val="both"/>
        <w:rPr>
          <w:rFonts w:asciiTheme="minorHAnsi" w:hAnsiTheme="minorHAnsi"/>
        </w:rPr>
      </w:pPr>
      <w:r w:rsidRPr="00491F08">
        <w:rPr>
          <w:rFonts w:asciiTheme="minorHAnsi" w:hAnsiTheme="minorHAnsi"/>
        </w:rPr>
        <w:t xml:space="preserve">Huawei je, uz premium pametni sat Ultimate, predstavio i </w:t>
      </w:r>
      <w:hyperlink r:id="rId16" w:history="1">
        <w:r w:rsidRPr="001D511F">
          <w:rPr>
            <w:rStyle w:val="Hiperveza"/>
            <w:rFonts w:asciiTheme="minorHAnsi" w:hAnsiTheme="minorHAnsi"/>
          </w:rPr>
          <w:t>Watch GT 5</w:t>
        </w:r>
      </w:hyperlink>
      <w:r w:rsidRPr="00491F08">
        <w:rPr>
          <w:rFonts w:asciiTheme="minorHAnsi" w:hAnsiTheme="minorHAnsi"/>
        </w:rPr>
        <w:t xml:space="preserve"> te </w:t>
      </w:r>
      <w:hyperlink r:id="rId17" w:history="1">
        <w:r w:rsidRPr="00491F08">
          <w:rPr>
            <w:rStyle w:val="Hiperveza"/>
            <w:rFonts w:asciiTheme="minorHAnsi" w:hAnsiTheme="minorHAnsi"/>
          </w:rPr>
          <w:t>Watch GT 5 Pro</w:t>
        </w:r>
      </w:hyperlink>
      <w:r w:rsidRPr="00491F08">
        <w:rPr>
          <w:rFonts w:asciiTheme="minorHAnsi" w:hAnsiTheme="minorHAnsi"/>
        </w:rPr>
        <w:t>. Modeli dolaze u nekoliko varijanti, uključujući verzije od 46 mm za oba sata te od 41 mm za Watch GT 5 i 42 mm za Watch GT 5 Pro, svaka dostupna u raznim modelima i bojama. Ovi pametni satovi kombiniraju vrhunski dizajn s impresivnim performansama.</w:t>
      </w:r>
    </w:p>
    <w:p w14:paraId="76F404F8" w14:textId="4B2B4D0D" w:rsidR="00177511" w:rsidRPr="00491F08" w:rsidRDefault="00177511" w:rsidP="00F14BBE">
      <w:pPr>
        <w:spacing w:line="240" w:lineRule="auto"/>
        <w:jc w:val="both"/>
        <w:rPr>
          <w:rFonts w:asciiTheme="minorHAnsi" w:hAnsiTheme="minorHAnsi"/>
        </w:rPr>
      </w:pPr>
      <w:r w:rsidRPr="00491F08">
        <w:rPr>
          <w:rFonts w:asciiTheme="minorHAnsi" w:hAnsiTheme="minorHAnsi"/>
        </w:rPr>
        <w:t>Uz to, Huawei je lansirao flagship pametn</w:t>
      </w:r>
      <w:r w:rsidR="00974E02">
        <w:rPr>
          <w:rFonts w:asciiTheme="minorHAnsi" w:hAnsiTheme="minorHAnsi"/>
        </w:rPr>
        <w:t>e</w:t>
      </w:r>
      <w:r w:rsidRPr="00491F08">
        <w:rPr>
          <w:rFonts w:asciiTheme="minorHAnsi" w:hAnsiTheme="minorHAnsi"/>
        </w:rPr>
        <w:t xml:space="preserve"> telefon</w:t>
      </w:r>
      <w:r w:rsidR="00974E02">
        <w:rPr>
          <w:rFonts w:asciiTheme="minorHAnsi" w:hAnsiTheme="minorHAnsi"/>
        </w:rPr>
        <w:t>e -</w:t>
      </w:r>
      <w:r w:rsidRPr="00491F08">
        <w:rPr>
          <w:rFonts w:asciiTheme="minorHAnsi" w:hAnsiTheme="minorHAnsi"/>
        </w:rPr>
        <w:t xml:space="preserve"> </w:t>
      </w:r>
      <w:hyperlink r:id="rId18" w:history="1">
        <w:r w:rsidR="006D4DA1" w:rsidRPr="00B3144F">
          <w:rPr>
            <w:rStyle w:val="Hiperveza"/>
            <w:rFonts w:asciiTheme="minorHAnsi" w:hAnsiTheme="minorHAnsi"/>
          </w:rPr>
          <w:t>Pura 70 Pro</w:t>
        </w:r>
      </w:hyperlink>
      <w:r w:rsidR="006D4DA1">
        <w:rPr>
          <w:rFonts w:asciiTheme="minorHAnsi" w:hAnsiTheme="minorHAnsi"/>
        </w:rPr>
        <w:t xml:space="preserve"> i </w:t>
      </w:r>
      <w:hyperlink r:id="rId19" w:history="1">
        <w:r w:rsidR="006D4DA1" w:rsidRPr="00B3144F">
          <w:rPr>
            <w:rStyle w:val="Hiperveza"/>
            <w:rFonts w:asciiTheme="minorHAnsi" w:hAnsiTheme="minorHAnsi"/>
          </w:rPr>
          <w:t>Pura 70 Ultra</w:t>
        </w:r>
      </w:hyperlink>
      <w:r w:rsidR="006D4DA1">
        <w:rPr>
          <w:rFonts w:asciiTheme="minorHAnsi" w:hAnsiTheme="minorHAnsi"/>
        </w:rPr>
        <w:t xml:space="preserve"> </w:t>
      </w:r>
      <w:r w:rsidRPr="00491F08">
        <w:rPr>
          <w:rFonts w:asciiTheme="minorHAnsi" w:hAnsiTheme="minorHAnsi"/>
        </w:rPr>
        <w:t>donos</w:t>
      </w:r>
      <w:r w:rsidR="006D4DA1">
        <w:rPr>
          <w:rFonts w:asciiTheme="minorHAnsi" w:hAnsiTheme="minorHAnsi"/>
        </w:rPr>
        <w:t>e</w:t>
      </w:r>
      <w:r w:rsidRPr="00491F08">
        <w:rPr>
          <w:rFonts w:asciiTheme="minorHAnsi" w:hAnsiTheme="minorHAnsi"/>
        </w:rPr>
        <w:t xml:space="preserve"> inovativan pristup, integrirajući fotografiju, dizajn i stil u jedinstvenu cjelinu.</w:t>
      </w:r>
    </w:p>
    <w:p w14:paraId="0A6F9A1B" w14:textId="21FA3F10" w:rsidR="00177511" w:rsidRPr="00491F08" w:rsidRDefault="00177511" w:rsidP="00F14BBE">
      <w:pPr>
        <w:spacing w:line="240" w:lineRule="auto"/>
        <w:jc w:val="both"/>
        <w:rPr>
          <w:rFonts w:asciiTheme="minorHAnsi" w:hAnsiTheme="minorHAnsi"/>
        </w:rPr>
      </w:pPr>
      <w:r w:rsidRPr="00491F08">
        <w:rPr>
          <w:rFonts w:asciiTheme="minorHAnsi" w:hAnsiTheme="minorHAnsi"/>
        </w:rPr>
        <w:t xml:space="preserve">Predstavljen je i novi tablet </w:t>
      </w:r>
      <w:hyperlink r:id="rId20" w:history="1">
        <w:r w:rsidRPr="00491F08">
          <w:rPr>
            <w:rStyle w:val="Hiperveza"/>
            <w:rFonts w:asciiTheme="minorHAnsi" w:hAnsiTheme="minorHAnsi"/>
          </w:rPr>
          <w:t>MatePad 11.5"</w:t>
        </w:r>
        <w:r w:rsidR="00974E02">
          <w:rPr>
            <w:rStyle w:val="Hiperveza"/>
            <w:rFonts w:asciiTheme="minorHAnsi" w:hAnsiTheme="minorHAnsi"/>
          </w:rPr>
          <w:t xml:space="preserve"> S</w:t>
        </w:r>
        <w:r w:rsidRPr="00491F08">
          <w:rPr>
            <w:rStyle w:val="Hiperveza"/>
            <w:rFonts w:asciiTheme="minorHAnsi" w:hAnsiTheme="minorHAnsi"/>
          </w:rPr>
          <w:t>,</w:t>
        </w:r>
      </w:hyperlink>
      <w:r w:rsidRPr="00491F08">
        <w:rPr>
          <w:rFonts w:asciiTheme="minorHAnsi" w:hAnsiTheme="minorHAnsi"/>
        </w:rPr>
        <w:t xml:space="preserve"> </w:t>
      </w:r>
      <w:r w:rsidR="00974E02">
        <w:rPr>
          <w:rFonts w:asciiTheme="minorHAnsi" w:hAnsiTheme="minorHAnsi"/>
        </w:rPr>
        <w:t xml:space="preserve"> </w:t>
      </w:r>
      <w:r w:rsidRPr="00491F08">
        <w:rPr>
          <w:rFonts w:asciiTheme="minorHAnsi" w:hAnsiTheme="minorHAnsi"/>
        </w:rPr>
        <w:t>s revolucionarnim PaperMatte zaslonom nove generacije. Ovaj zaslon pruža izuzetne performanse, visok stupanj udobnosti za oči i omogućuje taktilniji i inspirativniji kreativni rad.</w:t>
      </w:r>
    </w:p>
    <w:p w14:paraId="64F12001" w14:textId="77777777" w:rsidR="0004192D" w:rsidRPr="00491F08" w:rsidRDefault="0004192D" w:rsidP="00F14BBE">
      <w:pPr>
        <w:spacing w:line="240" w:lineRule="auto"/>
        <w:jc w:val="both"/>
        <w:rPr>
          <w:rFonts w:asciiTheme="minorHAnsi" w:hAnsiTheme="minorHAnsi"/>
        </w:rPr>
      </w:pPr>
    </w:p>
    <w:p w14:paraId="7677A298" w14:textId="77777777" w:rsidR="00177511" w:rsidRPr="00491F08" w:rsidRDefault="00177511" w:rsidP="00F14BBE">
      <w:pPr>
        <w:spacing w:line="240" w:lineRule="auto"/>
        <w:jc w:val="both"/>
        <w:rPr>
          <w:rFonts w:asciiTheme="minorHAnsi" w:hAnsiTheme="minorHAnsi" w:cs="Calibri"/>
          <w:b/>
          <w:bCs/>
        </w:rPr>
      </w:pPr>
      <w:r w:rsidRPr="00491F08">
        <w:rPr>
          <w:rFonts w:asciiTheme="minorHAnsi" w:hAnsiTheme="minorHAnsi" w:cs="Calibri"/>
          <w:b/>
        </w:rPr>
        <w:t>O</w:t>
      </w:r>
      <w:r w:rsidRPr="00491F08">
        <w:rPr>
          <w:rFonts w:asciiTheme="minorHAnsi" w:hAnsiTheme="minorHAnsi" w:cs="Calibri"/>
          <w:bCs/>
        </w:rPr>
        <w:t xml:space="preserve"> </w:t>
      </w:r>
      <w:r w:rsidRPr="00491F08">
        <w:rPr>
          <w:rFonts w:asciiTheme="minorHAnsi" w:hAnsiTheme="minorHAnsi" w:cs="Calibri"/>
          <w:b/>
          <w:bCs/>
        </w:rPr>
        <w:t>Huaweiju</w:t>
      </w:r>
    </w:p>
    <w:p w14:paraId="66A5A88A" w14:textId="77777777" w:rsidR="00177511" w:rsidRPr="00491F08" w:rsidRDefault="00177511" w:rsidP="00F14BBE">
      <w:pPr>
        <w:spacing w:line="240" w:lineRule="auto"/>
        <w:jc w:val="both"/>
        <w:rPr>
          <w:rFonts w:asciiTheme="minorHAnsi" w:hAnsiTheme="minorHAnsi" w:cs="Calibri"/>
        </w:rPr>
      </w:pPr>
      <w:r w:rsidRPr="00491F08">
        <w:rPr>
          <w:rFonts w:asciiTheme="minorHAnsi" w:hAnsiTheme="minorHAnsi" w:cs="Calibri"/>
        </w:rPr>
        <w:t>Huawei je sa svojim proizvodima i uslugama prisutan u više od 170 zemalja te se njima koristi trećina svjetske populacije. Četrnaest centara za istraživanje i razvoj postavljeno je u zemljama diljem svijeta, uključujući Njemačku, Švedsku, Indiju i Kinu. Huawei Consumer Business Group jedna je od tri poslovne sastavnice Huaweija, čiji su fokus pametni telefoni, računala i tableti, nosivi pametni uređaju, usluge „u oblaku“ (cloud) i sl. Globalna mreža Huaweija izgrađena je na 30 godina ekspertize u telekom sektoru, a posvećena je pružanju najnovijih tehnoloških iskoraka potrošačima diljem svijeta.</w:t>
      </w:r>
    </w:p>
    <w:p w14:paraId="7C3F91C4" w14:textId="77777777" w:rsidR="00177511" w:rsidRPr="00491F08" w:rsidRDefault="00177511" w:rsidP="00F14BBE">
      <w:pPr>
        <w:spacing w:line="240" w:lineRule="auto"/>
        <w:jc w:val="both"/>
        <w:rPr>
          <w:rFonts w:asciiTheme="minorHAnsi" w:hAnsiTheme="minorHAnsi" w:cs="Calibri"/>
        </w:rPr>
      </w:pPr>
      <w:r w:rsidRPr="00491F08">
        <w:rPr>
          <w:rFonts w:asciiTheme="minorHAnsi" w:hAnsiTheme="minorHAnsi" w:cs="Calibri"/>
        </w:rPr>
        <w:t xml:space="preserve">Za više informacija posjetite: </w:t>
      </w:r>
      <w:hyperlink r:id="rId21" w:history="1">
        <w:r w:rsidRPr="00491F08">
          <w:rPr>
            <w:rStyle w:val="Hiperveza"/>
            <w:rFonts w:asciiTheme="minorHAnsi" w:hAnsiTheme="minorHAnsi" w:cs="Calibri"/>
          </w:rPr>
          <w:t>https://consumer.huawei.com/hr/</w:t>
        </w:r>
      </w:hyperlink>
    </w:p>
    <w:p w14:paraId="2DC81207" w14:textId="77777777" w:rsidR="00177511" w:rsidRPr="00491F08" w:rsidRDefault="00177511" w:rsidP="00F14BBE">
      <w:pPr>
        <w:spacing w:line="240" w:lineRule="auto"/>
        <w:jc w:val="both"/>
        <w:rPr>
          <w:rFonts w:asciiTheme="minorHAnsi" w:hAnsiTheme="minorHAnsi" w:cs="Calibri"/>
        </w:rPr>
      </w:pPr>
      <w:r w:rsidRPr="00491F08">
        <w:rPr>
          <w:rFonts w:asciiTheme="minorHAnsi" w:hAnsiTheme="minorHAnsi" w:cs="Calibri"/>
        </w:rPr>
        <w:t>Pratite novosti o Huawei Consumer Business Group i pratite nas na društvenim mrežama i forumu:</w:t>
      </w:r>
    </w:p>
    <w:p w14:paraId="6F6859E7" w14:textId="77777777" w:rsidR="00177511" w:rsidRPr="00491F08" w:rsidRDefault="00177511" w:rsidP="00F14BBE">
      <w:pPr>
        <w:spacing w:line="240" w:lineRule="auto"/>
        <w:jc w:val="both"/>
        <w:rPr>
          <w:rFonts w:asciiTheme="minorHAnsi" w:hAnsiTheme="minorHAnsi" w:cs="Calibri"/>
        </w:rPr>
      </w:pPr>
      <w:r w:rsidRPr="00491F08">
        <w:rPr>
          <w:rFonts w:asciiTheme="minorHAnsi" w:hAnsiTheme="minorHAnsi" w:cs="Calibri"/>
        </w:rPr>
        <w:t xml:space="preserve">Facebook: </w:t>
      </w:r>
      <w:hyperlink r:id="rId22" w:history="1">
        <w:r w:rsidRPr="00491F08">
          <w:rPr>
            <w:rStyle w:val="Hiperveza"/>
            <w:rFonts w:asciiTheme="minorHAnsi" w:hAnsiTheme="minorHAnsi" w:cs="Calibri"/>
          </w:rPr>
          <w:t>https://www.facebook.com/HuaweiMobileHrvatska/</w:t>
        </w:r>
      </w:hyperlink>
    </w:p>
    <w:p w14:paraId="114DD813" w14:textId="77777777" w:rsidR="00177511" w:rsidRPr="00491F08" w:rsidRDefault="00177511" w:rsidP="00F14BBE">
      <w:pPr>
        <w:spacing w:line="240" w:lineRule="auto"/>
        <w:jc w:val="both"/>
        <w:rPr>
          <w:rFonts w:asciiTheme="minorHAnsi" w:hAnsiTheme="minorHAnsi" w:cs="Calibri"/>
        </w:rPr>
      </w:pPr>
      <w:r w:rsidRPr="00491F08">
        <w:rPr>
          <w:rFonts w:asciiTheme="minorHAnsi" w:hAnsiTheme="minorHAnsi" w:cs="Calibri"/>
        </w:rPr>
        <w:t xml:space="preserve">Instagram: </w:t>
      </w:r>
      <w:hyperlink r:id="rId23" w:history="1">
        <w:r w:rsidRPr="00491F08">
          <w:rPr>
            <w:rStyle w:val="Hiperveza"/>
            <w:rFonts w:asciiTheme="minorHAnsi" w:hAnsiTheme="minorHAnsi" w:cs="Calibri"/>
          </w:rPr>
          <w:t>https://www.instagram.com/huaweimobilehrv/</w:t>
        </w:r>
      </w:hyperlink>
    </w:p>
    <w:p w14:paraId="72670CC4" w14:textId="77777777" w:rsidR="00177511" w:rsidRPr="00491F08" w:rsidRDefault="00177511" w:rsidP="00F14BBE">
      <w:pPr>
        <w:spacing w:line="240" w:lineRule="auto"/>
        <w:jc w:val="both"/>
        <w:rPr>
          <w:rFonts w:asciiTheme="minorHAnsi" w:hAnsiTheme="minorHAnsi" w:cs="Calibri"/>
        </w:rPr>
      </w:pPr>
      <w:r w:rsidRPr="00491F08">
        <w:rPr>
          <w:rFonts w:asciiTheme="minorHAnsi" w:hAnsiTheme="minorHAnsi" w:cs="Calibri"/>
        </w:rPr>
        <w:t xml:space="preserve">YouTube: </w:t>
      </w:r>
      <w:hyperlink r:id="rId24" w:history="1">
        <w:r w:rsidRPr="00491F08">
          <w:rPr>
            <w:rStyle w:val="Hiperveza"/>
            <w:rFonts w:asciiTheme="minorHAnsi" w:hAnsiTheme="minorHAnsi" w:cs="Calibri"/>
          </w:rPr>
          <w:t>Huawei Mobile Croatia - YouTube</w:t>
        </w:r>
      </w:hyperlink>
    </w:p>
    <w:p w14:paraId="7661C06C" w14:textId="77777777" w:rsidR="00177511" w:rsidRPr="00491F08" w:rsidRDefault="00177511" w:rsidP="00F14BBE">
      <w:pPr>
        <w:spacing w:line="240" w:lineRule="auto"/>
        <w:jc w:val="both"/>
        <w:rPr>
          <w:rFonts w:asciiTheme="minorHAnsi" w:hAnsiTheme="minorHAnsi"/>
        </w:rPr>
      </w:pPr>
      <w:r w:rsidRPr="00491F08">
        <w:rPr>
          <w:rFonts w:asciiTheme="minorHAnsi" w:hAnsiTheme="minorHAnsi" w:cs="Calibri"/>
        </w:rPr>
        <w:t xml:space="preserve">Forum: </w:t>
      </w:r>
      <w:hyperlink r:id="rId25" w:history="1">
        <w:r w:rsidRPr="00491F08">
          <w:rPr>
            <w:rStyle w:val="Hiperveza"/>
            <w:rFonts w:asciiTheme="minorHAnsi" w:hAnsiTheme="minorHAnsi" w:cs="Calibri"/>
          </w:rPr>
          <w:t>https://consumer.huawei.com/hr/community/</w:t>
        </w:r>
      </w:hyperlink>
    </w:p>
    <w:p w14:paraId="1F1FEDF1" w14:textId="77777777" w:rsidR="00177511" w:rsidRPr="00491F08" w:rsidRDefault="00177511" w:rsidP="00F14BBE">
      <w:pPr>
        <w:spacing w:line="240" w:lineRule="auto"/>
        <w:jc w:val="both"/>
        <w:rPr>
          <w:rFonts w:asciiTheme="minorHAnsi" w:hAnsiTheme="minorHAnsi"/>
        </w:rPr>
      </w:pPr>
    </w:p>
    <w:p w14:paraId="26F7F006" w14:textId="77777777" w:rsidR="00177511" w:rsidRPr="00491F08" w:rsidRDefault="00177511" w:rsidP="00F14BBE">
      <w:pPr>
        <w:spacing w:line="240" w:lineRule="auto"/>
        <w:jc w:val="both"/>
        <w:rPr>
          <w:rFonts w:asciiTheme="minorHAnsi" w:hAnsiTheme="minorHAnsi"/>
        </w:rPr>
      </w:pPr>
    </w:p>
    <w:p w14:paraId="544F9FF8" w14:textId="77777777" w:rsidR="00177511" w:rsidRPr="00491F08" w:rsidRDefault="00177511" w:rsidP="00F14BBE">
      <w:pPr>
        <w:spacing w:line="240" w:lineRule="auto"/>
        <w:jc w:val="both"/>
        <w:rPr>
          <w:rFonts w:asciiTheme="minorHAnsi" w:hAnsiTheme="minorHAnsi"/>
        </w:rPr>
      </w:pPr>
    </w:p>
    <w:sectPr w:rsidR="00177511" w:rsidRPr="00491F08" w:rsidSect="00C63115">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271CC" w14:textId="77777777" w:rsidR="00490361" w:rsidRDefault="00490361" w:rsidP="008A21B4">
      <w:pPr>
        <w:spacing w:line="240" w:lineRule="auto"/>
      </w:pPr>
      <w:r>
        <w:separator/>
      </w:r>
    </w:p>
  </w:endnote>
  <w:endnote w:type="continuationSeparator" w:id="0">
    <w:p w14:paraId="053AFF68" w14:textId="77777777" w:rsidR="00490361" w:rsidRDefault="00490361" w:rsidP="008A21B4">
      <w:pPr>
        <w:spacing w:line="240" w:lineRule="auto"/>
      </w:pPr>
      <w:r>
        <w:continuationSeparator/>
      </w:r>
    </w:p>
  </w:endnote>
  <w:endnote w:type="continuationNotice" w:id="1">
    <w:p w14:paraId="12412C38" w14:textId="77777777" w:rsidR="00490361" w:rsidRDefault="004903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92D5" w14:textId="77777777" w:rsidR="00490361" w:rsidRDefault="00490361" w:rsidP="008A21B4">
      <w:pPr>
        <w:spacing w:line="240" w:lineRule="auto"/>
      </w:pPr>
      <w:r>
        <w:separator/>
      </w:r>
    </w:p>
  </w:footnote>
  <w:footnote w:type="continuationSeparator" w:id="0">
    <w:p w14:paraId="09D99590" w14:textId="77777777" w:rsidR="00490361" w:rsidRDefault="00490361" w:rsidP="008A21B4">
      <w:pPr>
        <w:spacing w:line="240" w:lineRule="auto"/>
      </w:pPr>
      <w:r>
        <w:continuationSeparator/>
      </w:r>
    </w:p>
  </w:footnote>
  <w:footnote w:type="continuationNotice" w:id="1">
    <w:p w14:paraId="1958A407" w14:textId="77777777" w:rsidR="00490361" w:rsidRDefault="00490361">
      <w:pPr>
        <w:spacing w:line="240" w:lineRule="auto"/>
      </w:pPr>
    </w:p>
  </w:footnote>
  <w:footnote w:id="2">
    <w:p w14:paraId="340D5569" w14:textId="3E0AF9C9" w:rsidR="00BF23B4" w:rsidRPr="00BF23B4" w:rsidRDefault="00BF23B4" w:rsidP="00BF23B4">
      <w:pPr>
        <w:pStyle w:val="Podnoje"/>
        <w:rPr>
          <w:lang w:val="en-US"/>
        </w:rPr>
      </w:pPr>
      <w:r w:rsidRPr="001B48B4">
        <w:rPr>
          <w:rStyle w:val="Referencafusnote"/>
          <w:rFonts w:ascii="Arial" w:hAnsi="Arial"/>
          <w:sz w:val="16"/>
          <w:szCs w:val="16"/>
        </w:rPr>
        <w:footnoteRef/>
      </w:r>
      <w:r>
        <w:rPr>
          <w:rFonts w:asciiTheme="minorHAnsi" w:eastAsiaTheme="majorEastAsia" w:hAnsiTheme="minorHAnsi" w:cstheme="majorBidi"/>
        </w:rPr>
        <w:t xml:space="preserve"> </w:t>
      </w:r>
      <w:r w:rsidRPr="00847D60">
        <w:rPr>
          <w:rFonts w:asciiTheme="minorHAnsi" w:eastAsiaTheme="majorEastAsia" w:hAnsiTheme="minorHAnsi" w:cstheme="majorBidi"/>
        </w:rPr>
        <w:t>Kućište sata izrađeno je od tekućeg metala na bazi cirkonija.</w:t>
      </w:r>
    </w:p>
  </w:footnote>
  <w:footnote w:id="3">
    <w:p w14:paraId="7B94D47C" w14:textId="461D640B" w:rsidR="00BF23B4" w:rsidRPr="00BF23B4" w:rsidRDefault="00BF23B4" w:rsidP="00BF23B4">
      <w:pPr>
        <w:pStyle w:val="Podnoje"/>
        <w:rPr>
          <w:lang w:val="en-US"/>
        </w:rPr>
      </w:pPr>
      <w:r>
        <w:rPr>
          <w:rStyle w:val="Referencafusnote"/>
        </w:rPr>
        <w:t>2</w:t>
      </w:r>
      <w:r w:rsidRPr="00847D60">
        <w:rPr>
          <w:rFonts w:asciiTheme="minorHAnsi" w:hAnsiTheme="minorHAnsi"/>
        </w:rPr>
        <w:t>Uređaj je vodootporan do 10 ATM prema standardu ISO 22810:2010, što znači da može izdržati do 100 metara statičkog pritiska vode u trajanju od 10 minuta. Proizvod je također u skladu sa standardom EN 13319 za ronilačku opremu i podržava urone s maksimalnom dubinom od 100 metara. (Iz sigurnosnih razloga nemojte roniti sami.)</w:t>
      </w:r>
    </w:p>
  </w:footnote>
  <w:footnote w:id="4">
    <w:p w14:paraId="26C6D354" w14:textId="2187EC04" w:rsidR="00BF23B4" w:rsidRPr="00847D60" w:rsidRDefault="00BF23B4" w:rsidP="00BF23B4">
      <w:pPr>
        <w:pStyle w:val="Podnoje"/>
        <w:rPr>
          <w:rFonts w:asciiTheme="minorHAnsi" w:hAnsiTheme="minorHAnsi"/>
        </w:rPr>
      </w:pPr>
      <w:r>
        <w:rPr>
          <w:rStyle w:val="Referencafusnote"/>
        </w:rPr>
        <w:footnoteRef/>
      </w:r>
      <w:r w:rsidRPr="00847D60">
        <w:rPr>
          <w:rFonts w:asciiTheme="minorHAnsi" w:hAnsiTheme="minorHAnsi"/>
        </w:rPr>
        <w:t>Zaslon je izrađen od umjetnog safirnog stakla.</w:t>
      </w:r>
    </w:p>
    <w:p w14:paraId="5336DFB7" w14:textId="34A5FC28" w:rsidR="00BF23B4" w:rsidRPr="00BF23B4" w:rsidRDefault="00BF23B4">
      <w:pPr>
        <w:pStyle w:val="Tekstfusnote"/>
        <w:rPr>
          <w:lang w:val="en-US"/>
        </w:rPr>
      </w:pPr>
    </w:p>
  </w:footnote>
  <w:footnote w:id="5">
    <w:p w14:paraId="4A8238CB" w14:textId="38A62B39" w:rsidR="00BF23B4" w:rsidRPr="00BF23B4" w:rsidRDefault="00BF23B4">
      <w:pPr>
        <w:pStyle w:val="Tekstfusnote"/>
        <w:rPr>
          <w:sz w:val="16"/>
          <w:szCs w:val="16"/>
          <w:lang w:val="en-US"/>
        </w:rPr>
      </w:pPr>
      <w:r w:rsidRPr="00BF23B4">
        <w:rPr>
          <w:rStyle w:val="Referencafusnote"/>
          <w:sz w:val="16"/>
          <w:szCs w:val="16"/>
        </w:rPr>
        <w:footnoteRef/>
      </w:r>
      <w:r w:rsidRPr="00BF23B4">
        <w:rPr>
          <w:sz w:val="16"/>
          <w:szCs w:val="16"/>
        </w:rPr>
        <w:t xml:space="preserve"> Značajka karte golfskih terena dostupna je samo na određenim tržištima. Za detalje o svojoj zemlji/regiji provjerite dostupnost karte u aplikaciji Huawei Health. Značajka će biti dostupna na izdanjima HUAWEI WATCH Ultimate Black and Blue putem OTA ažuriranja.</w:t>
      </w:r>
    </w:p>
  </w:footnote>
  <w:footnote w:id="6">
    <w:p w14:paraId="1F8553AC" w14:textId="293190A2" w:rsidR="00BF23B4" w:rsidRPr="00BF23B4" w:rsidRDefault="00BF23B4">
      <w:pPr>
        <w:pStyle w:val="Tekstfusnote"/>
        <w:rPr>
          <w:sz w:val="16"/>
          <w:szCs w:val="16"/>
          <w:lang w:val="en-US"/>
        </w:rPr>
      </w:pPr>
      <w:r w:rsidRPr="00BF23B4">
        <w:rPr>
          <w:rStyle w:val="Referencafusnote"/>
          <w:sz w:val="16"/>
          <w:szCs w:val="16"/>
        </w:rPr>
        <w:footnoteRef/>
      </w:r>
      <w:r w:rsidRPr="00BF23B4">
        <w:rPr>
          <w:sz w:val="16"/>
          <w:szCs w:val="16"/>
        </w:rPr>
        <w:t>Proizvod podržava GPS L1/L5, GALILEO E1/E5a, QZSS L1/L5 i pet sustava satelitskog pozicioniranja GPS, BeiDou, GLONASS, GALILEO i QZSS.</w:t>
      </w:r>
    </w:p>
  </w:footnote>
  <w:footnote w:id="7">
    <w:p w14:paraId="588C0AD8" w14:textId="45982929" w:rsidR="00BF23B4" w:rsidRPr="00BF23B4" w:rsidRDefault="00BF23B4">
      <w:pPr>
        <w:pStyle w:val="Tekstfusnote"/>
        <w:rPr>
          <w:sz w:val="16"/>
          <w:szCs w:val="16"/>
          <w:lang w:val="en-US"/>
        </w:rPr>
      </w:pPr>
      <w:r w:rsidRPr="00BF23B4">
        <w:rPr>
          <w:rStyle w:val="Referencafusnote"/>
          <w:sz w:val="16"/>
          <w:szCs w:val="16"/>
        </w:rPr>
        <w:footnoteRef/>
      </w:r>
      <w:r w:rsidRPr="00BF23B4">
        <w:rPr>
          <w:sz w:val="16"/>
          <w:szCs w:val="16"/>
        </w:rPr>
        <w:t xml:space="preserve">   Značajka će biti dostupna na izdanjima HUAWEI WATCH Ultimate Black and Blue putem OTA ažuriranja.</w:t>
      </w:r>
    </w:p>
  </w:footnote>
  <w:footnote w:id="8">
    <w:p w14:paraId="2754E346" w14:textId="766CC395" w:rsidR="00BF23B4" w:rsidRPr="00BF23B4" w:rsidRDefault="00BF23B4">
      <w:pPr>
        <w:pStyle w:val="Tekstfusnote"/>
        <w:rPr>
          <w:lang w:val="en-US"/>
        </w:rPr>
      </w:pPr>
      <w:r w:rsidRPr="00BF23B4">
        <w:rPr>
          <w:rStyle w:val="Referencafusnote"/>
          <w:sz w:val="16"/>
          <w:szCs w:val="16"/>
        </w:rPr>
        <w:footnoteRef/>
      </w:r>
      <w:r w:rsidRPr="00BF23B4">
        <w:rPr>
          <w:sz w:val="16"/>
          <w:szCs w:val="16"/>
        </w:rPr>
        <w:t xml:space="preserve"> Proizvod nije medicinski proizvod. Svi podaci i rezultati služe samo kao referenca i ne smiju se koristiti za dijagnosticiranje, liječenje, liječenje ili prevenciju bilo koje bolesti. Ova je značajka dostupna samo u određenim zemljama i regijama.</w:t>
      </w:r>
    </w:p>
  </w:footnote>
  <w:footnote w:id="9">
    <w:p w14:paraId="50869AFE" w14:textId="77777777" w:rsidR="00BF23B4" w:rsidRPr="00BF23B4" w:rsidRDefault="00BF23B4" w:rsidP="00BF23B4">
      <w:pPr>
        <w:pStyle w:val="Tekstfusnote"/>
        <w:rPr>
          <w:sz w:val="16"/>
          <w:szCs w:val="16"/>
        </w:rPr>
      </w:pPr>
      <w:r w:rsidRPr="00BF23B4">
        <w:rPr>
          <w:rStyle w:val="Referencafusnote"/>
          <w:sz w:val="16"/>
          <w:szCs w:val="16"/>
        </w:rPr>
        <w:footnoteRef/>
      </w:r>
      <w:r w:rsidRPr="00BF23B4">
        <w:rPr>
          <w:sz w:val="16"/>
          <w:szCs w:val="16"/>
        </w:rPr>
        <w:t xml:space="preserve"> Podaci dolaze iz laboratorija Huawei. Stvarno trajanje baterije može varirati ovisno o razlikama proizvoda, navikama korištenja i čimbenicima okoliša.</w:t>
      </w:r>
    </w:p>
    <w:p w14:paraId="58E2A636" w14:textId="56F4D66B" w:rsidR="00BF23B4" w:rsidRPr="00BF23B4" w:rsidRDefault="00BF23B4">
      <w:pPr>
        <w:pStyle w:val="Tekstfusnot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C1C86"/>
    <w:multiLevelType w:val="hybridMultilevel"/>
    <w:tmpl w:val="6BE49F56"/>
    <w:lvl w:ilvl="0" w:tplc="002E2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E70293"/>
    <w:multiLevelType w:val="hybridMultilevel"/>
    <w:tmpl w:val="5DF4E1C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AFC5EE7"/>
    <w:multiLevelType w:val="hybridMultilevel"/>
    <w:tmpl w:val="2C200F0A"/>
    <w:lvl w:ilvl="0" w:tplc="DBCA67D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659096">
    <w:abstractNumId w:val="1"/>
  </w:num>
  <w:num w:numId="2" w16cid:durableId="930893087">
    <w:abstractNumId w:val="0"/>
  </w:num>
  <w:num w:numId="3" w16cid:durableId="89072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8C"/>
    <w:rsid w:val="000105A0"/>
    <w:rsid w:val="00033157"/>
    <w:rsid w:val="00036355"/>
    <w:rsid w:val="0004192D"/>
    <w:rsid w:val="00053BD9"/>
    <w:rsid w:val="00057057"/>
    <w:rsid w:val="000627A7"/>
    <w:rsid w:val="000646E5"/>
    <w:rsid w:val="000667EB"/>
    <w:rsid w:val="00074DEC"/>
    <w:rsid w:val="00092FDD"/>
    <w:rsid w:val="000A0D32"/>
    <w:rsid w:val="000A7826"/>
    <w:rsid w:val="000B7D45"/>
    <w:rsid w:val="000C46F2"/>
    <w:rsid w:val="000C4959"/>
    <w:rsid w:val="000C5DF4"/>
    <w:rsid w:val="000C6356"/>
    <w:rsid w:val="000D398C"/>
    <w:rsid w:val="000E26FF"/>
    <w:rsid w:val="000E29A0"/>
    <w:rsid w:val="00103F25"/>
    <w:rsid w:val="00110222"/>
    <w:rsid w:val="00130DAD"/>
    <w:rsid w:val="00143338"/>
    <w:rsid w:val="00147567"/>
    <w:rsid w:val="00163E79"/>
    <w:rsid w:val="00170596"/>
    <w:rsid w:val="001715FE"/>
    <w:rsid w:val="00172B4A"/>
    <w:rsid w:val="00177511"/>
    <w:rsid w:val="001A09E0"/>
    <w:rsid w:val="001A3FB8"/>
    <w:rsid w:val="001B48B4"/>
    <w:rsid w:val="001D3C86"/>
    <w:rsid w:val="001D4A70"/>
    <w:rsid w:val="001D511F"/>
    <w:rsid w:val="001D7BFF"/>
    <w:rsid w:val="00201789"/>
    <w:rsid w:val="00206E6D"/>
    <w:rsid w:val="002173CA"/>
    <w:rsid w:val="00222C25"/>
    <w:rsid w:val="00227702"/>
    <w:rsid w:val="00232A94"/>
    <w:rsid w:val="00237B76"/>
    <w:rsid w:val="002537F5"/>
    <w:rsid w:val="00255AEF"/>
    <w:rsid w:val="00263E91"/>
    <w:rsid w:val="0028403A"/>
    <w:rsid w:val="00287F5D"/>
    <w:rsid w:val="002A74A6"/>
    <w:rsid w:val="002B480C"/>
    <w:rsid w:val="002C16F3"/>
    <w:rsid w:val="002C17DB"/>
    <w:rsid w:val="002C3216"/>
    <w:rsid w:val="002C4199"/>
    <w:rsid w:val="002C4E48"/>
    <w:rsid w:val="002C6F61"/>
    <w:rsid w:val="002D6C1D"/>
    <w:rsid w:val="002D719C"/>
    <w:rsid w:val="002D7A60"/>
    <w:rsid w:val="002D7DF4"/>
    <w:rsid w:val="002E1D4B"/>
    <w:rsid w:val="002F58DA"/>
    <w:rsid w:val="002F6B5D"/>
    <w:rsid w:val="0030249B"/>
    <w:rsid w:val="00312CC6"/>
    <w:rsid w:val="00315F4D"/>
    <w:rsid w:val="003160E5"/>
    <w:rsid w:val="00322FBD"/>
    <w:rsid w:val="003242D9"/>
    <w:rsid w:val="003249F6"/>
    <w:rsid w:val="003457BA"/>
    <w:rsid w:val="003478C3"/>
    <w:rsid w:val="00347E74"/>
    <w:rsid w:val="003520B9"/>
    <w:rsid w:val="00353FBC"/>
    <w:rsid w:val="003613F7"/>
    <w:rsid w:val="00372647"/>
    <w:rsid w:val="0037640A"/>
    <w:rsid w:val="00381A26"/>
    <w:rsid w:val="00386CF9"/>
    <w:rsid w:val="0039288E"/>
    <w:rsid w:val="00397813"/>
    <w:rsid w:val="003B3BAC"/>
    <w:rsid w:val="003C731D"/>
    <w:rsid w:val="003E1B8E"/>
    <w:rsid w:val="003E70B7"/>
    <w:rsid w:val="003F28EE"/>
    <w:rsid w:val="003F6CAC"/>
    <w:rsid w:val="004008ED"/>
    <w:rsid w:val="004133D9"/>
    <w:rsid w:val="00417343"/>
    <w:rsid w:val="00420795"/>
    <w:rsid w:val="00430D9F"/>
    <w:rsid w:val="00437CB8"/>
    <w:rsid w:val="00476B64"/>
    <w:rsid w:val="0047762C"/>
    <w:rsid w:val="004855BF"/>
    <w:rsid w:val="00490361"/>
    <w:rsid w:val="00490EF9"/>
    <w:rsid w:val="00491F08"/>
    <w:rsid w:val="00494797"/>
    <w:rsid w:val="004975AB"/>
    <w:rsid w:val="004B3AC9"/>
    <w:rsid w:val="004D2D23"/>
    <w:rsid w:val="004E41C9"/>
    <w:rsid w:val="004E44BE"/>
    <w:rsid w:val="004F21B7"/>
    <w:rsid w:val="00533303"/>
    <w:rsid w:val="00550CC7"/>
    <w:rsid w:val="00555533"/>
    <w:rsid w:val="00562FE2"/>
    <w:rsid w:val="00565CC8"/>
    <w:rsid w:val="00590629"/>
    <w:rsid w:val="00597992"/>
    <w:rsid w:val="005A13E6"/>
    <w:rsid w:val="005B58F5"/>
    <w:rsid w:val="005C2475"/>
    <w:rsid w:val="005C653B"/>
    <w:rsid w:val="005E54B7"/>
    <w:rsid w:val="005F148C"/>
    <w:rsid w:val="006372AC"/>
    <w:rsid w:val="006375D4"/>
    <w:rsid w:val="006464EA"/>
    <w:rsid w:val="00650C38"/>
    <w:rsid w:val="00664B3D"/>
    <w:rsid w:val="006750EF"/>
    <w:rsid w:val="006838CE"/>
    <w:rsid w:val="006932D0"/>
    <w:rsid w:val="006B6614"/>
    <w:rsid w:val="006C736E"/>
    <w:rsid w:val="006D4DA1"/>
    <w:rsid w:val="006D6C74"/>
    <w:rsid w:val="006E43E2"/>
    <w:rsid w:val="006F1667"/>
    <w:rsid w:val="007012F7"/>
    <w:rsid w:val="007367C7"/>
    <w:rsid w:val="00744637"/>
    <w:rsid w:val="00751796"/>
    <w:rsid w:val="00770752"/>
    <w:rsid w:val="00780A04"/>
    <w:rsid w:val="00790D4B"/>
    <w:rsid w:val="00793B77"/>
    <w:rsid w:val="007B43A8"/>
    <w:rsid w:val="007D4FFF"/>
    <w:rsid w:val="007D5496"/>
    <w:rsid w:val="007E4E9D"/>
    <w:rsid w:val="007F1219"/>
    <w:rsid w:val="007F4C12"/>
    <w:rsid w:val="00833F6D"/>
    <w:rsid w:val="008345B9"/>
    <w:rsid w:val="00842A71"/>
    <w:rsid w:val="00847D60"/>
    <w:rsid w:val="00851DAE"/>
    <w:rsid w:val="00857353"/>
    <w:rsid w:val="00864F7C"/>
    <w:rsid w:val="0087105F"/>
    <w:rsid w:val="008729B2"/>
    <w:rsid w:val="008807B9"/>
    <w:rsid w:val="008808BB"/>
    <w:rsid w:val="0088393C"/>
    <w:rsid w:val="00885A04"/>
    <w:rsid w:val="0089315D"/>
    <w:rsid w:val="008935DD"/>
    <w:rsid w:val="008A21B4"/>
    <w:rsid w:val="008B2BBD"/>
    <w:rsid w:val="008B3BA2"/>
    <w:rsid w:val="008C2678"/>
    <w:rsid w:val="008D1F05"/>
    <w:rsid w:val="008F3E15"/>
    <w:rsid w:val="008F46F9"/>
    <w:rsid w:val="0091130D"/>
    <w:rsid w:val="00911F0F"/>
    <w:rsid w:val="00922C66"/>
    <w:rsid w:val="00927F4D"/>
    <w:rsid w:val="0093275B"/>
    <w:rsid w:val="00933B6F"/>
    <w:rsid w:val="0093492E"/>
    <w:rsid w:val="009407FB"/>
    <w:rsid w:val="009438D4"/>
    <w:rsid w:val="009441F5"/>
    <w:rsid w:val="00956334"/>
    <w:rsid w:val="00973849"/>
    <w:rsid w:val="00974E02"/>
    <w:rsid w:val="009766E2"/>
    <w:rsid w:val="009B3167"/>
    <w:rsid w:val="009B7B7B"/>
    <w:rsid w:val="009C30E3"/>
    <w:rsid w:val="009D6DBA"/>
    <w:rsid w:val="009E0080"/>
    <w:rsid w:val="009E538D"/>
    <w:rsid w:val="009E5490"/>
    <w:rsid w:val="009F01D7"/>
    <w:rsid w:val="009F170C"/>
    <w:rsid w:val="009F3B55"/>
    <w:rsid w:val="00A0398C"/>
    <w:rsid w:val="00A15D18"/>
    <w:rsid w:val="00A16938"/>
    <w:rsid w:val="00A2160C"/>
    <w:rsid w:val="00A27A22"/>
    <w:rsid w:val="00A37A14"/>
    <w:rsid w:val="00A514F8"/>
    <w:rsid w:val="00A65ADA"/>
    <w:rsid w:val="00A70C76"/>
    <w:rsid w:val="00A75489"/>
    <w:rsid w:val="00A81DA0"/>
    <w:rsid w:val="00A82200"/>
    <w:rsid w:val="00A83A0D"/>
    <w:rsid w:val="00A850F8"/>
    <w:rsid w:val="00AA4372"/>
    <w:rsid w:val="00AD5C61"/>
    <w:rsid w:val="00AE615C"/>
    <w:rsid w:val="00AF4773"/>
    <w:rsid w:val="00AF5EB3"/>
    <w:rsid w:val="00B0180E"/>
    <w:rsid w:val="00B041A1"/>
    <w:rsid w:val="00B05FF9"/>
    <w:rsid w:val="00B243EA"/>
    <w:rsid w:val="00B3141B"/>
    <w:rsid w:val="00B3144F"/>
    <w:rsid w:val="00B33E5C"/>
    <w:rsid w:val="00B36A6E"/>
    <w:rsid w:val="00B55B1D"/>
    <w:rsid w:val="00B60958"/>
    <w:rsid w:val="00B64FB5"/>
    <w:rsid w:val="00B6547A"/>
    <w:rsid w:val="00B65C3D"/>
    <w:rsid w:val="00B67326"/>
    <w:rsid w:val="00BA76F8"/>
    <w:rsid w:val="00BC5684"/>
    <w:rsid w:val="00BD044D"/>
    <w:rsid w:val="00BD1499"/>
    <w:rsid w:val="00BD7EAE"/>
    <w:rsid w:val="00BE00DD"/>
    <w:rsid w:val="00BF23B4"/>
    <w:rsid w:val="00BF6A3A"/>
    <w:rsid w:val="00C0470E"/>
    <w:rsid w:val="00C12623"/>
    <w:rsid w:val="00C26A09"/>
    <w:rsid w:val="00C352BA"/>
    <w:rsid w:val="00C376D2"/>
    <w:rsid w:val="00C37963"/>
    <w:rsid w:val="00C443D7"/>
    <w:rsid w:val="00C47D6A"/>
    <w:rsid w:val="00C50982"/>
    <w:rsid w:val="00C54129"/>
    <w:rsid w:val="00C63115"/>
    <w:rsid w:val="00C640CD"/>
    <w:rsid w:val="00C651B2"/>
    <w:rsid w:val="00C6657F"/>
    <w:rsid w:val="00C67ADB"/>
    <w:rsid w:val="00C74B75"/>
    <w:rsid w:val="00C76A1D"/>
    <w:rsid w:val="00C835D9"/>
    <w:rsid w:val="00C83822"/>
    <w:rsid w:val="00CA78ED"/>
    <w:rsid w:val="00CC357C"/>
    <w:rsid w:val="00CD6635"/>
    <w:rsid w:val="00CE08EF"/>
    <w:rsid w:val="00CF5E7B"/>
    <w:rsid w:val="00D066F9"/>
    <w:rsid w:val="00D22274"/>
    <w:rsid w:val="00D22D4D"/>
    <w:rsid w:val="00D25045"/>
    <w:rsid w:val="00D3208C"/>
    <w:rsid w:val="00D35A15"/>
    <w:rsid w:val="00D4040F"/>
    <w:rsid w:val="00D53858"/>
    <w:rsid w:val="00D56607"/>
    <w:rsid w:val="00D62F85"/>
    <w:rsid w:val="00D65285"/>
    <w:rsid w:val="00D73DC2"/>
    <w:rsid w:val="00D97275"/>
    <w:rsid w:val="00DA25E6"/>
    <w:rsid w:val="00DB34A1"/>
    <w:rsid w:val="00DB5874"/>
    <w:rsid w:val="00DC16FC"/>
    <w:rsid w:val="00DC1FDB"/>
    <w:rsid w:val="00DC75F3"/>
    <w:rsid w:val="00DD7D72"/>
    <w:rsid w:val="00DF533C"/>
    <w:rsid w:val="00E32F12"/>
    <w:rsid w:val="00E4298B"/>
    <w:rsid w:val="00E47DD9"/>
    <w:rsid w:val="00E5268F"/>
    <w:rsid w:val="00E66203"/>
    <w:rsid w:val="00E72B46"/>
    <w:rsid w:val="00E7403B"/>
    <w:rsid w:val="00E76774"/>
    <w:rsid w:val="00E77252"/>
    <w:rsid w:val="00E81BC7"/>
    <w:rsid w:val="00E82D9C"/>
    <w:rsid w:val="00E83C17"/>
    <w:rsid w:val="00E9613D"/>
    <w:rsid w:val="00EA19F6"/>
    <w:rsid w:val="00EA64D5"/>
    <w:rsid w:val="00EB57F1"/>
    <w:rsid w:val="00EB5C9E"/>
    <w:rsid w:val="00EC2F26"/>
    <w:rsid w:val="00ED17E6"/>
    <w:rsid w:val="00ED784C"/>
    <w:rsid w:val="00EF018F"/>
    <w:rsid w:val="00EF6144"/>
    <w:rsid w:val="00F077F1"/>
    <w:rsid w:val="00F14BBE"/>
    <w:rsid w:val="00F15EE7"/>
    <w:rsid w:val="00F22F60"/>
    <w:rsid w:val="00F237E2"/>
    <w:rsid w:val="00F30BE8"/>
    <w:rsid w:val="00F4469B"/>
    <w:rsid w:val="00F512EE"/>
    <w:rsid w:val="00F5277B"/>
    <w:rsid w:val="00F60444"/>
    <w:rsid w:val="00F6339C"/>
    <w:rsid w:val="00F77C2C"/>
    <w:rsid w:val="00F95716"/>
    <w:rsid w:val="00FB1C26"/>
    <w:rsid w:val="00FC32B0"/>
    <w:rsid w:val="00FC4A72"/>
    <w:rsid w:val="00FC5D24"/>
    <w:rsid w:val="00FD0302"/>
    <w:rsid w:val="00FE458A"/>
    <w:rsid w:val="00FF50B5"/>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709EB9"/>
  <w15:chartTrackingRefBased/>
  <w15:docId w15:val="{5C896B90-F127-4737-93F6-2CAE5693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Bidi" w:eastAsiaTheme="minorEastAsia" w:hAnsiTheme="minorBidi" w:cs="Arial"/>
        <w:sz w:val="22"/>
        <w:szCs w:val="22"/>
        <w:lang w:val="en-SG" w:eastAsia="zh-CN"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BE"/>
    <w:rPr>
      <w:lang w:val="hr-HR"/>
    </w:rPr>
  </w:style>
  <w:style w:type="paragraph" w:styleId="Naslov1">
    <w:name w:val="heading 1"/>
    <w:basedOn w:val="Normal"/>
    <w:next w:val="Normal"/>
    <w:link w:val="Naslov1Char"/>
    <w:uiPriority w:val="9"/>
    <w:qFormat/>
    <w:rsid w:val="005F1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F1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F14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F14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slov5">
    <w:name w:val="heading 5"/>
    <w:basedOn w:val="Normal"/>
    <w:next w:val="Normal"/>
    <w:link w:val="Naslov5Char"/>
    <w:uiPriority w:val="9"/>
    <w:semiHidden/>
    <w:unhideWhenUsed/>
    <w:qFormat/>
    <w:rsid w:val="005F148C"/>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ormal"/>
    <w:next w:val="Normal"/>
    <w:link w:val="Naslov6Char"/>
    <w:uiPriority w:val="9"/>
    <w:semiHidden/>
    <w:unhideWhenUsed/>
    <w:qFormat/>
    <w:rsid w:val="005F148C"/>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5F148C"/>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5F148C"/>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5F148C"/>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F148C"/>
    <w:rPr>
      <w:rFonts w:asciiTheme="majorHAnsi" w:eastAsiaTheme="majorEastAsia" w:hAnsiTheme="majorHAnsi" w:cstheme="majorBidi"/>
      <w:color w:val="0F4761" w:themeColor="accent1" w:themeShade="BF"/>
      <w:sz w:val="40"/>
      <w:szCs w:val="40"/>
      <w:lang w:val="en-GB"/>
    </w:rPr>
  </w:style>
  <w:style w:type="character" w:customStyle="1" w:styleId="Naslov2Char">
    <w:name w:val="Naslov 2 Char"/>
    <w:basedOn w:val="Zadanifontodlomka"/>
    <w:link w:val="Naslov2"/>
    <w:uiPriority w:val="9"/>
    <w:semiHidden/>
    <w:rsid w:val="005F148C"/>
    <w:rPr>
      <w:rFonts w:asciiTheme="majorHAnsi" w:eastAsiaTheme="majorEastAsia" w:hAnsiTheme="majorHAnsi" w:cstheme="majorBidi"/>
      <w:color w:val="0F4761" w:themeColor="accent1" w:themeShade="BF"/>
      <w:sz w:val="32"/>
      <w:szCs w:val="32"/>
      <w:lang w:val="en-GB"/>
    </w:rPr>
  </w:style>
  <w:style w:type="character" w:customStyle="1" w:styleId="Naslov3Char">
    <w:name w:val="Naslov 3 Char"/>
    <w:basedOn w:val="Zadanifontodlomka"/>
    <w:link w:val="Naslov3"/>
    <w:uiPriority w:val="9"/>
    <w:semiHidden/>
    <w:rsid w:val="005F148C"/>
    <w:rPr>
      <w:rFonts w:asciiTheme="minorHAnsi" w:eastAsiaTheme="majorEastAsia" w:hAnsiTheme="minorHAnsi" w:cstheme="majorBidi"/>
      <w:color w:val="0F4761" w:themeColor="accent1" w:themeShade="BF"/>
      <w:sz w:val="28"/>
      <w:szCs w:val="28"/>
      <w:lang w:val="en-GB"/>
    </w:rPr>
  </w:style>
  <w:style w:type="character" w:customStyle="1" w:styleId="Naslov4Char">
    <w:name w:val="Naslov 4 Char"/>
    <w:basedOn w:val="Zadanifontodlomka"/>
    <w:link w:val="Naslov4"/>
    <w:uiPriority w:val="9"/>
    <w:semiHidden/>
    <w:rsid w:val="005F148C"/>
    <w:rPr>
      <w:rFonts w:asciiTheme="minorHAnsi" w:eastAsiaTheme="majorEastAsia" w:hAnsiTheme="minorHAnsi" w:cstheme="majorBidi"/>
      <w:i/>
      <w:iCs/>
      <w:color w:val="0F4761" w:themeColor="accent1" w:themeShade="BF"/>
      <w:lang w:val="en-GB"/>
    </w:rPr>
  </w:style>
  <w:style w:type="character" w:customStyle="1" w:styleId="Naslov5Char">
    <w:name w:val="Naslov 5 Char"/>
    <w:basedOn w:val="Zadanifontodlomka"/>
    <w:link w:val="Naslov5"/>
    <w:uiPriority w:val="9"/>
    <w:semiHidden/>
    <w:rsid w:val="005F148C"/>
    <w:rPr>
      <w:rFonts w:asciiTheme="minorHAnsi" w:eastAsiaTheme="majorEastAsia" w:hAnsiTheme="minorHAnsi" w:cstheme="majorBidi"/>
      <w:color w:val="0F4761" w:themeColor="accent1" w:themeShade="BF"/>
      <w:lang w:val="en-GB"/>
    </w:rPr>
  </w:style>
  <w:style w:type="character" w:customStyle="1" w:styleId="Naslov6Char">
    <w:name w:val="Naslov 6 Char"/>
    <w:basedOn w:val="Zadanifontodlomka"/>
    <w:link w:val="Naslov6"/>
    <w:uiPriority w:val="9"/>
    <w:semiHidden/>
    <w:rsid w:val="005F148C"/>
    <w:rPr>
      <w:rFonts w:asciiTheme="minorHAnsi" w:eastAsiaTheme="majorEastAsia" w:hAnsiTheme="minorHAnsi" w:cstheme="majorBidi"/>
      <w:i/>
      <w:iCs/>
      <w:color w:val="595959" w:themeColor="text1" w:themeTint="A6"/>
      <w:lang w:val="en-GB"/>
    </w:rPr>
  </w:style>
  <w:style w:type="character" w:customStyle="1" w:styleId="Naslov7Char">
    <w:name w:val="Naslov 7 Char"/>
    <w:basedOn w:val="Zadanifontodlomka"/>
    <w:link w:val="Naslov7"/>
    <w:uiPriority w:val="9"/>
    <w:semiHidden/>
    <w:rsid w:val="005F148C"/>
    <w:rPr>
      <w:rFonts w:asciiTheme="minorHAnsi" w:eastAsiaTheme="majorEastAsia" w:hAnsiTheme="minorHAnsi" w:cstheme="majorBidi"/>
      <w:color w:val="595959" w:themeColor="text1" w:themeTint="A6"/>
      <w:lang w:val="en-GB"/>
    </w:rPr>
  </w:style>
  <w:style w:type="character" w:customStyle="1" w:styleId="Naslov8Char">
    <w:name w:val="Naslov 8 Char"/>
    <w:basedOn w:val="Zadanifontodlomka"/>
    <w:link w:val="Naslov8"/>
    <w:uiPriority w:val="9"/>
    <w:semiHidden/>
    <w:rsid w:val="005F148C"/>
    <w:rPr>
      <w:rFonts w:asciiTheme="minorHAnsi" w:eastAsiaTheme="majorEastAsia" w:hAnsiTheme="minorHAnsi" w:cstheme="majorBidi"/>
      <w:i/>
      <w:iCs/>
      <w:color w:val="272727" w:themeColor="text1" w:themeTint="D8"/>
      <w:lang w:val="en-GB"/>
    </w:rPr>
  </w:style>
  <w:style w:type="character" w:customStyle="1" w:styleId="Naslov9Char">
    <w:name w:val="Naslov 9 Char"/>
    <w:basedOn w:val="Zadanifontodlomka"/>
    <w:link w:val="Naslov9"/>
    <w:uiPriority w:val="9"/>
    <w:semiHidden/>
    <w:rsid w:val="005F148C"/>
    <w:rPr>
      <w:rFonts w:asciiTheme="minorHAnsi" w:eastAsiaTheme="majorEastAsia" w:hAnsiTheme="minorHAnsi" w:cstheme="majorBidi"/>
      <w:color w:val="272727" w:themeColor="text1" w:themeTint="D8"/>
      <w:lang w:val="en-GB"/>
    </w:rPr>
  </w:style>
  <w:style w:type="paragraph" w:styleId="Naslov">
    <w:name w:val="Title"/>
    <w:basedOn w:val="Normal"/>
    <w:next w:val="Normal"/>
    <w:link w:val="NaslovChar"/>
    <w:uiPriority w:val="10"/>
    <w:qFormat/>
    <w:rsid w:val="005F1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F148C"/>
    <w:rPr>
      <w:rFonts w:asciiTheme="majorHAnsi" w:eastAsiaTheme="majorEastAsia" w:hAnsiTheme="majorHAnsi" w:cstheme="majorBidi"/>
      <w:spacing w:val="-10"/>
      <w:kern w:val="28"/>
      <w:sz w:val="56"/>
      <w:szCs w:val="56"/>
      <w:lang w:val="en-GB"/>
    </w:rPr>
  </w:style>
  <w:style w:type="paragraph" w:styleId="Podnaslov">
    <w:name w:val="Subtitle"/>
    <w:basedOn w:val="Normal"/>
    <w:next w:val="Normal"/>
    <w:link w:val="PodnaslovChar"/>
    <w:uiPriority w:val="11"/>
    <w:qFormat/>
    <w:rsid w:val="005F14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F148C"/>
    <w:rPr>
      <w:rFonts w:asciiTheme="minorHAnsi" w:eastAsiaTheme="majorEastAsia" w:hAnsiTheme="minorHAnsi" w:cstheme="majorBidi"/>
      <w:color w:val="595959" w:themeColor="text1" w:themeTint="A6"/>
      <w:spacing w:val="15"/>
      <w:sz w:val="28"/>
      <w:szCs w:val="28"/>
      <w:lang w:val="en-GB"/>
    </w:rPr>
  </w:style>
  <w:style w:type="paragraph" w:styleId="Citat">
    <w:name w:val="Quote"/>
    <w:basedOn w:val="Normal"/>
    <w:next w:val="Normal"/>
    <w:link w:val="CitatChar"/>
    <w:uiPriority w:val="29"/>
    <w:qFormat/>
    <w:rsid w:val="005F148C"/>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5F148C"/>
    <w:rPr>
      <w:i/>
      <w:iCs/>
      <w:color w:val="404040" w:themeColor="text1" w:themeTint="BF"/>
      <w:lang w:val="en-GB"/>
    </w:rPr>
  </w:style>
  <w:style w:type="paragraph" w:styleId="Odlomakpopisa">
    <w:name w:val="List Paragraph"/>
    <w:basedOn w:val="Normal"/>
    <w:uiPriority w:val="34"/>
    <w:qFormat/>
    <w:rsid w:val="005F148C"/>
    <w:pPr>
      <w:ind w:left="720"/>
      <w:contextualSpacing/>
    </w:pPr>
  </w:style>
  <w:style w:type="character" w:styleId="Jakoisticanje">
    <w:name w:val="Intense Emphasis"/>
    <w:basedOn w:val="Zadanifontodlomka"/>
    <w:uiPriority w:val="21"/>
    <w:qFormat/>
    <w:rsid w:val="005F148C"/>
    <w:rPr>
      <w:i/>
      <w:iCs/>
      <w:color w:val="0F4761" w:themeColor="accent1" w:themeShade="BF"/>
    </w:rPr>
  </w:style>
  <w:style w:type="paragraph" w:styleId="Naglaencitat">
    <w:name w:val="Intense Quote"/>
    <w:basedOn w:val="Normal"/>
    <w:next w:val="Normal"/>
    <w:link w:val="NaglaencitatChar"/>
    <w:uiPriority w:val="30"/>
    <w:qFormat/>
    <w:rsid w:val="005F1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F148C"/>
    <w:rPr>
      <w:i/>
      <w:iCs/>
      <w:color w:val="0F4761" w:themeColor="accent1" w:themeShade="BF"/>
      <w:lang w:val="en-GB"/>
    </w:rPr>
  </w:style>
  <w:style w:type="character" w:styleId="Istaknutareferenca">
    <w:name w:val="Intense Reference"/>
    <w:basedOn w:val="Zadanifontodlomka"/>
    <w:uiPriority w:val="32"/>
    <w:qFormat/>
    <w:rsid w:val="005F148C"/>
    <w:rPr>
      <w:b/>
      <w:bCs/>
      <w:smallCaps/>
      <w:color w:val="0F4761" w:themeColor="accent1" w:themeShade="BF"/>
      <w:spacing w:val="5"/>
    </w:rPr>
  </w:style>
  <w:style w:type="paragraph" w:styleId="Zaglavlje">
    <w:name w:val="header"/>
    <w:basedOn w:val="Normal"/>
    <w:link w:val="ZaglavljeChar"/>
    <w:uiPriority w:val="99"/>
    <w:unhideWhenUsed/>
    <w:rsid w:val="008A21B4"/>
    <w:pPr>
      <w:pBdr>
        <w:bottom w:val="single" w:sz="6" w:space="1" w:color="auto"/>
      </w:pBdr>
      <w:tabs>
        <w:tab w:val="center" w:pos="4153"/>
        <w:tab w:val="right" w:pos="8306"/>
      </w:tabs>
      <w:snapToGrid w:val="0"/>
      <w:spacing w:line="240" w:lineRule="auto"/>
      <w:jc w:val="center"/>
    </w:pPr>
    <w:rPr>
      <w:sz w:val="18"/>
      <w:szCs w:val="18"/>
    </w:rPr>
  </w:style>
  <w:style w:type="character" w:customStyle="1" w:styleId="ZaglavljeChar">
    <w:name w:val="Zaglavlje Char"/>
    <w:basedOn w:val="Zadanifontodlomka"/>
    <w:link w:val="Zaglavlje"/>
    <w:uiPriority w:val="99"/>
    <w:rsid w:val="008A21B4"/>
    <w:rPr>
      <w:sz w:val="18"/>
      <w:szCs w:val="18"/>
      <w:lang w:val="en-GB"/>
    </w:rPr>
  </w:style>
  <w:style w:type="paragraph" w:styleId="Podnoje">
    <w:name w:val="footer"/>
    <w:basedOn w:val="Normal"/>
    <w:link w:val="PodnojeChar"/>
    <w:uiPriority w:val="99"/>
    <w:unhideWhenUsed/>
    <w:rsid w:val="008A21B4"/>
    <w:pPr>
      <w:tabs>
        <w:tab w:val="center" w:pos="4153"/>
        <w:tab w:val="right" w:pos="8306"/>
      </w:tabs>
      <w:snapToGrid w:val="0"/>
      <w:spacing w:line="240" w:lineRule="auto"/>
    </w:pPr>
    <w:rPr>
      <w:sz w:val="18"/>
      <w:szCs w:val="18"/>
    </w:rPr>
  </w:style>
  <w:style w:type="character" w:customStyle="1" w:styleId="PodnojeChar">
    <w:name w:val="Podnožje Char"/>
    <w:basedOn w:val="Zadanifontodlomka"/>
    <w:link w:val="Podnoje"/>
    <w:uiPriority w:val="99"/>
    <w:rsid w:val="008A21B4"/>
    <w:rPr>
      <w:sz w:val="18"/>
      <w:szCs w:val="18"/>
      <w:lang w:val="en-GB"/>
    </w:rPr>
  </w:style>
  <w:style w:type="character" w:styleId="Referencakomentara">
    <w:name w:val="annotation reference"/>
    <w:basedOn w:val="Zadanifontodlomka"/>
    <w:uiPriority w:val="99"/>
    <w:unhideWhenUsed/>
    <w:qFormat/>
    <w:rsid w:val="008A21B4"/>
    <w:rPr>
      <w:sz w:val="21"/>
      <w:szCs w:val="21"/>
    </w:rPr>
  </w:style>
  <w:style w:type="paragraph" w:styleId="Tekstkomentara">
    <w:name w:val="annotation text"/>
    <w:basedOn w:val="Normal"/>
    <w:link w:val="TekstkomentaraChar"/>
    <w:uiPriority w:val="99"/>
    <w:unhideWhenUsed/>
    <w:rsid w:val="008A21B4"/>
  </w:style>
  <w:style w:type="character" w:customStyle="1" w:styleId="TekstkomentaraChar">
    <w:name w:val="Tekst komentara Char"/>
    <w:basedOn w:val="Zadanifontodlomka"/>
    <w:link w:val="Tekstkomentara"/>
    <w:uiPriority w:val="99"/>
    <w:rsid w:val="008A21B4"/>
    <w:rPr>
      <w:lang w:val="en-GB"/>
    </w:rPr>
  </w:style>
  <w:style w:type="paragraph" w:styleId="Predmetkomentara">
    <w:name w:val="annotation subject"/>
    <w:basedOn w:val="Tekstkomentara"/>
    <w:next w:val="Tekstkomentara"/>
    <w:link w:val="PredmetkomentaraChar"/>
    <w:uiPriority w:val="99"/>
    <w:semiHidden/>
    <w:unhideWhenUsed/>
    <w:rsid w:val="008A21B4"/>
    <w:rPr>
      <w:b/>
      <w:bCs/>
    </w:rPr>
  </w:style>
  <w:style w:type="character" w:customStyle="1" w:styleId="PredmetkomentaraChar">
    <w:name w:val="Predmet komentara Char"/>
    <w:basedOn w:val="TekstkomentaraChar"/>
    <w:link w:val="Predmetkomentara"/>
    <w:uiPriority w:val="99"/>
    <w:semiHidden/>
    <w:rsid w:val="008A21B4"/>
    <w:rPr>
      <w:b/>
      <w:bCs/>
      <w:lang w:val="en-GB"/>
    </w:rPr>
  </w:style>
  <w:style w:type="paragraph" w:styleId="Tekstbalonia">
    <w:name w:val="Balloon Text"/>
    <w:basedOn w:val="Normal"/>
    <w:link w:val="TekstbaloniaChar"/>
    <w:uiPriority w:val="99"/>
    <w:semiHidden/>
    <w:unhideWhenUsed/>
    <w:rsid w:val="008A21B4"/>
    <w:pPr>
      <w:spacing w:line="240" w:lineRule="auto"/>
    </w:pPr>
    <w:rPr>
      <w:sz w:val="18"/>
      <w:szCs w:val="18"/>
    </w:rPr>
  </w:style>
  <w:style w:type="character" w:customStyle="1" w:styleId="TekstbaloniaChar">
    <w:name w:val="Tekst balončića Char"/>
    <w:basedOn w:val="Zadanifontodlomka"/>
    <w:link w:val="Tekstbalonia"/>
    <w:uiPriority w:val="99"/>
    <w:semiHidden/>
    <w:rsid w:val="008A21B4"/>
    <w:rPr>
      <w:sz w:val="18"/>
      <w:szCs w:val="18"/>
      <w:lang w:val="en-GB"/>
    </w:rPr>
  </w:style>
  <w:style w:type="paragraph" w:styleId="Revizija">
    <w:name w:val="Revision"/>
    <w:hidden/>
    <w:uiPriority w:val="99"/>
    <w:semiHidden/>
    <w:rsid w:val="00CC357C"/>
    <w:pPr>
      <w:spacing w:line="240" w:lineRule="auto"/>
    </w:pPr>
    <w:rPr>
      <w:lang w:val="en-GB"/>
    </w:rPr>
  </w:style>
  <w:style w:type="paragraph" w:styleId="Tekstfusnote">
    <w:name w:val="footnote text"/>
    <w:basedOn w:val="Normal"/>
    <w:link w:val="TekstfusnoteChar"/>
    <w:uiPriority w:val="99"/>
    <w:unhideWhenUsed/>
    <w:rsid w:val="006375D4"/>
    <w:pPr>
      <w:spacing w:line="240" w:lineRule="auto"/>
    </w:pPr>
    <w:rPr>
      <w:rFonts w:asciiTheme="minorHAnsi" w:hAnsiTheme="minorHAnsi" w:cstheme="minorBidi"/>
      <w:sz w:val="20"/>
      <w:szCs w:val="20"/>
      <w14:ligatures w14:val="none"/>
    </w:rPr>
  </w:style>
  <w:style w:type="character" w:customStyle="1" w:styleId="TekstfusnoteChar">
    <w:name w:val="Tekst fusnote Char"/>
    <w:basedOn w:val="Zadanifontodlomka"/>
    <w:link w:val="Tekstfusnote"/>
    <w:uiPriority w:val="99"/>
    <w:rsid w:val="006375D4"/>
    <w:rPr>
      <w:rFonts w:asciiTheme="minorHAnsi" w:hAnsiTheme="minorHAnsi" w:cstheme="minorBidi"/>
      <w:sz w:val="20"/>
      <w:szCs w:val="20"/>
      <w:lang w:val="en-GB"/>
      <w14:ligatures w14:val="none"/>
    </w:rPr>
  </w:style>
  <w:style w:type="character" w:styleId="Referencafusnote">
    <w:name w:val="footnote reference"/>
    <w:basedOn w:val="Zadanifontodlomka"/>
    <w:uiPriority w:val="99"/>
    <w:semiHidden/>
    <w:unhideWhenUsed/>
    <w:rsid w:val="006375D4"/>
    <w:rPr>
      <w:vertAlign w:val="superscript"/>
    </w:rPr>
  </w:style>
  <w:style w:type="paragraph" w:styleId="Tekstkrajnjebiljeke">
    <w:name w:val="endnote text"/>
    <w:basedOn w:val="Normal"/>
    <w:link w:val="TekstkrajnjebiljekeChar"/>
    <w:uiPriority w:val="99"/>
    <w:unhideWhenUsed/>
    <w:rsid w:val="00172B4A"/>
    <w:pPr>
      <w:spacing w:line="240" w:lineRule="auto"/>
    </w:pPr>
    <w:rPr>
      <w:sz w:val="20"/>
      <w:szCs w:val="20"/>
    </w:rPr>
  </w:style>
  <w:style w:type="character" w:customStyle="1" w:styleId="TekstkrajnjebiljekeChar">
    <w:name w:val="Tekst krajnje bilješke Char"/>
    <w:basedOn w:val="Zadanifontodlomka"/>
    <w:link w:val="Tekstkrajnjebiljeke"/>
    <w:uiPriority w:val="99"/>
    <w:rsid w:val="00172B4A"/>
    <w:rPr>
      <w:sz w:val="20"/>
      <w:szCs w:val="20"/>
      <w:lang w:val="en-GB"/>
    </w:rPr>
  </w:style>
  <w:style w:type="character" w:styleId="Referencakrajnjebiljeke">
    <w:name w:val="endnote reference"/>
    <w:basedOn w:val="Zadanifontodlomka"/>
    <w:uiPriority w:val="99"/>
    <w:semiHidden/>
    <w:unhideWhenUsed/>
    <w:rsid w:val="00172B4A"/>
    <w:rPr>
      <w:vertAlign w:val="superscript"/>
    </w:rPr>
  </w:style>
  <w:style w:type="character" w:styleId="Hiperveza">
    <w:name w:val="Hyperlink"/>
    <w:basedOn w:val="Zadanifontodlomka"/>
    <w:uiPriority w:val="99"/>
    <w:unhideWhenUsed/>
    <w:qFormat/>
    <w:rsid w:val="009E5490"/>
    <w:rPr>
      <w:color w:val="467886" w:themeColor="hyperlink"/>
      <w:u w:val="single"/>
    </w:rPr>
  </w:style>
  <w:style w:type="character" w:styleId="Nerijeenospominjanje">
    <w:name w:val="Unresolved Mention"/>
    <w:basedOn w:val="Zadanifontodlomka"/>
    <w:uiPriority w:val="99"/>
    <w:semiHidden/>
    <w:unhideWhenUsed/>
    <w:rsid w:val="009E5490"/>
    <w:rPr>
      <w:color w:val="605E5C"/>
      <w:shd w:val="clear" w:color="auto" w:fill="E1DFDD"/>
    </w:rPr>
  </w:style>
  <w:style w:type="character" w:styleId="SlijeenaHiperveza">
    <w:name w:val="FollowedHyperlink"/>
    <w:basedOn w:val="Zadanifontodlomka"/>
    <w:uiPriority w:val="99"/>
    <w:semiHidden/>
    <w:unhideWhenUsed/>
    <w:rsid w:val="001D511F"/>
    <w:rPr>
      <w:color w:val="96607D" w:themeColor="followedHyperlink"/>
      <w:u w:val="single"/>
    </w:rPr>
  </w:style>
  <w:style w:type="paragraph" w:styleId="HTMLunaprijedoblikovano">
    <w:name w:val="HTML Preformatted"/>
    <w:basedOn w:val="Normal"/>
    <w:link w:val="HTMLunaprijedoblikovanoChar"/>
    <w:uiPriority w:val="99"/>
    <w:semiHidden/>
    <w:unhideWhenUsed/>
    <w:rsid w:val="00BF23B4"/>
    <w:pPr>
      <w:spacing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BF23B4"/>
    <w:rPr>
      <w:rFonts w:ascii="Consolas" w:hAnsi="Consola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1866">
      <w:bodyDiv w:val="1"/>
      <w:marLeft w:val="0"/>
      <w:marRight w:val="0"/>
      <w:marTop w:val="0"/>
      <w:marBottom w:val="0"/>
      <w:divBdr>
        <w:top w:val="none" w:sz="0" w:space="0" w:color="auto"/>
        <w:left w:val="none" w:sz="0" w:space="0" w:color="auto"/>
        <w:bottom w:val="none" w:sz="0" w:space="0" w:color="auto"/>
        <w:right w:val="none" w:sz="0" w:space="0" w:color="auto"/>
      </w:divBdr>
    </w:div>
    <w:div w:id="325665978">
      <w:bodyDiv w:val="1"/>
      <w:marLeft w:val="0"/>
      <w:marRight w:val="0"/>
      <w:marTop w:val="0"/>
      <w:marBottom w:val="0"/>
      <w:divBdr>
        <w:top w:val="none" w:sz="0" w:space="0" w:color="auto"/>
        <w:left w:val="none" w:sz="0" w:space="0" w:color="auto"/>
        <w:bottom w:val="none" w:sz="0" w:space="0" w:color="auto"/>
        <w:right w:val="none" w:sz="0" w:space="0" w:color="auto"/>
      </w:divBdr>
      <w:divsChild>
        <w:div w:id="1698770764">
          <w:marLeft w:val="0"/>
          <w:marRight w:val="0"/>
          <w:marTop w:val="0"/>
          <w:marBottom w:val="0"/>
          <w:divBdr>
            <w:top w:val="none" w:sz="0" w:space="0" w:color="auto"/>
            <w:left w:val="none" w:sz="0" w:space="0" w:color="auto"/>
            <w:bottom w:val="none" w:sz="0" w:space="0" w:color="auto"/>
            <w:right w:val="none" w:sz="0" w:space="0" w:color="auto"/>
          </w:divBdr>
        </w:div>
      </w:divsChild>
    </w:div>
    <w:div w:id="672220949">
      <w:bodyDiv w:val="1"/>
      <w:marLeft w:val="0"/>
      <w:marRight w:val="0"/>
      <w:marTop w:val="0"/>
      <w:marBottom w:val="0"/>
      <w:divBdr>
        <w:top w:val="none" w:sz="0" w:space="0" w:color="auto"/>
        <w:left w:val="none" w:sz="0" w:space="0" w:color="auto"/>
        <w:bottom w:val="none" w:sz="0" w:space="0" w:color="auto"/>
        <w:right w:val="none" w:sz="0" w:space="0" w:color="auto"/>
      </w:divBdr>
    </w:div>
    <w:div w:id="726612522">
      <w:bodyDiv w:val="1"/>
      <w:marLeft w:val="0"/>
      <w:marRight w:val="0"/>
      <w:marTop w:val="0"/>
      <w:marBottom w:val="0"/>
      <w:divBdr>
        <w:top w:val="none" w:sz="0" w:space="0" w:color="auto"/>
        <w:left w:val="none" w:sz="0" w:space="0" w:color="auto"/>
        <w:bottom w:val="none" w:sz="0" w:space="0" w:color="auto"/>
        <w:right w:val="none" w:sz="0" w:space="0" w:color="auto"/>
      </w:divBdr>
    </w:div>
    <w:div w:id="886338210">
      <w:bodyDiv w:val="1"/>
      <w:marLeft w:val="0"/>
      <w:marRight w:val="0"/>
      <w:marTop w:val="0"/>
      <w:marBottom w:val="0"/>
      <w:divBdr>
        <w:top w:val="none" w:sz="0" w:space="0" w:color="auto"/>
        <w:left w:val="none" w:sz="0" w:space="0" w:color="auto"/>
        <w:bottom w:val="none" w:sz="0" w:space="0" w:color="auto"/>
        <w:right w:val="none" w:sz="0" w:space="0" w:color="auto"/>
      </w:divBdr>
    </w:div>
    <w:div w:id="899555122">
      <w:bodyDiv w:val="1"/>
      <w:marLeft w:val="0"/>
      <w:marRight w:val="0"/>
      <w:marTop w:val="0"/>
      <w:marBottom w:val="0"/>
      <w:divBdr>
        <w:top w:val="none" w:sz="0" w:space="0" w:color="auto"/>
        <w:left w:val="none" w:sz="0" w:space="0" w:color="auto"/>
        <w:bottom w:val="none" w:sz="0" w:space="0" w:color="auto"/>
        <w:right w:val="none" w:sz="0" w:space="0" w:color="auto"/>
      </w:divBdr>
    </w:div>
    <w:div w:id="952247027">
      <w:bodyDiv w:val="1"/>
      <w:marLeft w:val="0"/>
      <w:marRight w:val="0"/>
      <w:marTop w:val="0"/>
      <w:marBottom w:val="0"/>
      <w:divBdr>
        <w:top w:val="none" w:sz="0" w:space="0" w:color="auto"/>
        <w:left w:val="none" w:sz="0" w:space="0" w:color="auto"/>
        <w:bottom w:val="none" w:sz="0" w:space="0" w:color="auto"/>
        <w:right w:val="none" w:sz="0" w:space="0" w:color="auto"/>
      </w:divBdr>
    </w:div>
    <w:div w:id="1110004239">
      <w:bodyDiv w:val="1"/>
      <w:marLeft w:val="0"/>
      <w:marRight w:val="0"/>
      <w:marTop w:val="0"/>
      <w:marBottom w:val="0"/>
      <w:divBdr>
        <w:top w:val="none" w:sz="0" w:space="0" w:color="auto"/>
        <w:left w:val="none" w:sz="0" w:space="0" w:color="auto"/>
        <w:bottom w:val="none" w:sz="0" w:space="0" w:color="auto"/>
        <w:right w:val="none" w:sz="0" w:space="0" w:color="auto"/>
      </w:divBdr>
    </w:div>
    <w:div w:id="1134101477">
      <w:bodyDiv w:val="1"/>
      <w:marLeft w:val="0"/>
      <w:marRight w:val="0"/>
      <w:marTop w:val="0"/>
      <w:marBottom w:val="0"/>
      <w:divBdr>
        <w:top w:val="none" w:sz="0" w:space="0" w:color="auto"/>
        <w:left w:val="none" w:sz="0" w:space="0" w:color="auto"/>
        <w:bottom w:val="none" w:sz="0" w:space="0" w:color="auto"/>
        <w:right w:val="none" w:sz="0" w:space="0" w:color="auto"/>
      </w:divBdr>
    </w:div>
    <w:div w:id="1171333384">
      <w:bodyDiv w:val="1"/>
      <w:marLeft w:val="0"/>
      <w:marRight w:val="0"/>
      <w:marTop w:val="0"/>
      <w:marBottom w:val="0"/>
      <w:divBdr>
        <w:top w:val="none" w:sz="0" w:space="0" w:color="auto"/>
        <w:left w:val="none" w:sz="0" w:space="0" w:color="auto"/>
        <w:bottom w:val="none" w:sz="0" w:space="0" w:color="auto"/>
        <w:right w:val="none" w:sz="0" w:space="0" w:color="auto"/>
      </w:divBdr>
      <w:divsChild>
        <w:div w:id="568419470">
          <w:marLeft w:val="0"/>
          <w:marRight w:val="0"/>
          <w:marTop w:val="0"/>
          <w:marBottom w:val="0"/>
          <w:divBdr>
            <w:top w:val="none" w:sz="0" w:space="0" w:color="auto"/>
            <w:left w:val="none" w:sz="0" w:space="0" w:color="auto"/>
            <w:bottom w:val="none" w:sz="0" w:space="0" w:color="auto"/>
            <w:right w:val="none" w:sz="0" w:space="0" w:color="auto"/>
          </w:divBdr>
          <w:divsChild>
            <w:div w:id="1317221804">
              <w:marLeft w:val="0"/>
              <w:marRight w:val="0"/>
              <w:marTop w:val="0"/>
              <w:marBottom w:val="0"/>
              <w:divBdr>
                <w:top w:val="none" w:sz="0" w:space="0" w:color="auto"/>
                <w:left w:val="none" w:sz="0" w:space="0" w:color="auto"/>
                <w:bottom w:val="none" w:sz="0" w:space="0" w:color="auto"/>
                <w:right w:val="none" w:sz="0" w:space="0" w:color="auto"/>
              </w:divBdr>
              <w:divsChild>
                <w:div w:id="2134514321">
                  <w:marLeft w:val="0"/>
                  <w:marRight w:val="0"/>
                  <w:marTop w:val="0"/>
                  <w:marBottom w:val="0"/>
                  <w:divBdr>
                    <w:top w:val="none" w:sz="0" w:space="0" w:color="auto"/>
                    <w:left w:val="none" w:sz="0" w:space="0" w:color="auto"/>
                    <w:bottom w:val="none" w:sz="0" w:space="0" w:color="auto"/>
                    <w:right w:val="none" w:sz="0" w:space="0" w:color="auto"/>
                  </w:divBdr>
                  <w:divsChild>
                    <w:div w:id="2105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539470989">
      <w:bodyDiv w:val="1"/>
      <w:marLeft w:val="0"/>
      <w:marRight w:val="0"/>
      <w:marTop w:val="0"/>
      <w:marBottom w:val="0"/>
      <w:divBdr>
        <w:top w:val="none" w:sz="0" w:space="0" w:color="auto"/>
        <w:left w:val="none" w:sz="0" w:space="0" w:color="auto"/>
        <w:bottom w:val="none" w:sz="0" w:space="0" w:color="auto"/>
        <w:right w:val="none" w:sz="0" w:space="0" w:color="auto"/>
      </w:divBdr>
    </w:div>
    <w:div w:id="1597706950">
      <w:bodyDiv w:val="1"/>
      <w:marLeft w:val="0"/>
      <w:marRight w:val="0"/>
      <w:marTop w:val="0"/>
      <w:marBottom w:val="0"/>
      <w:divBdr>
        <w:top w:val="none" w:sz="0" w:space="0" w:color="auto"/>
        <w:left w:val="none" w:sz="0" w:space="0" w:color="auto"/>
        <w:bottom w:val="none" w:sz="0" w:space="0" w:color="auto"/>
        <w:right w:val="none" w:sz="0" w:space="0" w:color="auto"/>
      </w:divBdr>
      <w:divsChild>
        <w:div w:id="460148921">
          <w:marLeft w:val="0"/>
          <w:marRight w:val="0"/>
          <w:marTop w:val="0"/>
          <w:marBottom w:val="0"/>
          <w:divBdr>
            <w:top w:val="none" w:sz="0" w:space="0" w:color="auto"/>
            <w:left w:val="none" w:sz="0" w:space="0" w:color="auto"/>
            <w:bottom w:val="none" w:sz="0" w:space="0" w:color="auto"/>
            <w:right w:val="none" w:sz="0" w:space="0" w:color="auto"/>
          </w:divBdr>
          <w:divsChild>
            <w:div w:id="1655329935">
              <w:marLeft w:val="0"/>
              <w:marRight w:val="0"/>
              <w:marTop w:val="0"/>
              <w:marBottom w:val="0"/>
              <w:divBdr>
                <w:top w:val="none" w:sz="0" w:space="0" w:color="auto"/>
                <w:left w:val="none" w:sz="0" w:space="0" w:color="auto"/>
                <w:bottom w:val="none" w:sz="0" w:space="0" w:color="auto"/>
                <w:right w:val="none" w:sz="0" w:space="0" w:color="auto"/>
              </w:divBdr>
              <w:divsChild>
                <w:div w:id="1115322876">
                  <w:marLeft w:val="0"/>
                  <w:marRight w:val="0"/>
                  <w:marTop w:val="0"/>
                  <w:marBottom w:val="0"/>
                  <w:divBdr>
                    <w:top w:val="none" w:sz="0" w:space="0" w:color="auto"/>
                    <w:left w:val="none" w:sz="0" w:space="0" w:color="auto"/>
                    <w:bottom w:val="none" w:sz="0" w:space="0" w:color="auto"/>
                    <w:right w:val="none" w:sz="0" w:space="0" w:color="auto"/>
                  </w:divBdr>
                  <w:divsChild>
                    <w:div w:id="13621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53488">
      <w:bodyDiv w:val="1"/>
      <w:marLeft w:val="0"/>
      <w:marRight w:val="0"/>
      <w:marTop w:val="0"/>
      <w:marBottom w:val="0"/>
      <w:divBdr>
        <w:top w:val="none" w:sz="0" w:space="0" w:color="auto"/>
        <w:left w:val="none" w:sz="0" w:space="0" w:color="auto"/>
        <w:bottom w:val="none" w:sz="0" w:space="0" w:color="auto"/>
        <w:right w:val="none" w:sz="0" w:space="0" w:color="auto"/>
      </w:divBdr>
    </w:div>
    <w:div w:id="1668242710">
      <w:bodyDiv w:val="1"/>
      <w:marLeft w:val="0"/>
      <w:marRight w:val="0"/>
      <w:marTop w:val="0"/>
      <w:marBottom w:val="0"/>
      <w:divBdr>
        <w:top w:val="none" w:sz="0" w:space="0" w:color="auto"/>
        <w:left w:val="none" w:sz="0" w:space="0" w:color="auto"/>
        <w:bottom w:val="none" w:sz="0" w:space="0" w:color="auto"/>
        <w:right w:val="none" w:sz="0" w:space="0" w:color="auto"/>
      </w:divBdr>
    </w:div>
    <w:div w:id="1828402037">
      <w:bodyDiv w:val="1"/>
      <w:marLeft w:val="0"/>
      <w:marRight w:val="0"/>
      <w:marTop w:val="0"/>
      <w:marBottom w:val="0"/>
      <w:divBdr>
        <w:top w:val="none" w:sz="0" w:space="0" w:color="auto"/>
        <w:left w:val="none" w:sz="0" w:space="0" w:color="auto"/>
        <w:bottom w:val="none" w:sz="0" w:space="0" w:color="auto"/>
        <w:right w:val="none" w:sz="0" w:space="0" w:color="auto"/>
      </w:divBdr>
    </w:div>
    <w:div w:id="2069523715">
      <w:bodyDiv w:val="1"/>
      <w:marLeft w:val="0"/>
      <w:marRight w:val="0"/>
      <w:marTop w:val="0"/>
      <w:marBottom w:val="0"/>
      <w:divBdr>
        <w:top w:val="none" w:sz="0" w:space="0" w:color="auto"/>
        <w:left w:val="none" w:sz="0" w:space="0" w:color="auto"/>
        <w:bottom w:val="none" w:sz="0" w:space="0" w:color="auto"/>
        <w:right w:val="none" w:sz="0" w:space="0" w:color="auto"/>
      </w:divBdr>
    </w:div>
    <w:div w:id="20990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sumer.huawei.com/hr/wearables/watch-ultimate/" TargetMode="External"/><Relationship Id="rId18" Type="http://schemas.openxmlformats.org/officeDocument/2006/relationships/hyperlink" Target="https://consumer.huawei.com/hr/phones/pura70-pr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nsumer.huawei.com/hr/" TargetMode="External"/><Relationship Id="rId7" Type="http://schemas.openxmlformats.org/officeDocument/2006/relationships/styles" Target="styles.xml"/><Relationship Id="rId12" Type="http://schemas.openxmlformats.org/officeDocument/2006/relationships/hyperlink" Target="https://consumer.huawei.com/hr/wearables/watch-ultimate/" TargetMode="External"/><Relationship Id="rId17" Type="http://schemas.openxmlformats.org/officeDocument/2006/relationships/hyperlink" Target="https://consumer.huawei.com/hr/wearables/watch-gt5-pro/" TargetMode="External"/><Relationship Id="rId25" Type="http://schemas.openxmlformats.org/officeDocument/2006/relationships/hyperlink" Target="https://consumer.huawei.com/hr/community/" TargetMode="External"/><Relationship Id="rId2" Type="http://schemas.openxmlformats.org/officeDocument/2006/relationships/customXml" Target="../customXml/item2.xml"/><Relationship Id="rId16" Type="http://schemas.openxmlformats.org/officeDocument/2006/relationships/hyperlink" Target="https://consumer.huawei.com/hr/wearables/watch-gt5/" TargetMode="External"/><Relationship Id="rId20" Type="http://schemas.openxmlformats.org/officeDocument/2006/relationships/hyperlink" Target="https://consumer.huawei.com/hr/tablets/matepad-11-5-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huaweimobilecroatia1555/featured" TargetMode="External"/><Relationship Id="rId5" Type="http://schemas.openxmlformats.org/officeDocument/2006/relationships/customXml" Target="../customXml/item5.xml"/><Relationship Id="rId15" Type="http://schemas.openxmlformats.org/officeDocument/2006/relationships/hyperlink" Target="https://consumer.huawei.com/hr/wearables/watch-ultimate/" TargetMode="External"/><Relationship Id="rId23" Type="http://schemas.openxmlformats.org/officeDocument/2006/relationships/hyperlink" Target="https://www.instagram.com/huaweimobilehrv/" TargetMode="External"/><Relationship Id="rId10" Type="http://schemas.openxmlformats.org/officeDocument/2006/relationships/footnotes" Target="footnotes.xml"/><Relationship Id="rId19" Type="http://schemas.openxmlformats.org/officeDocument/2006/relationships/hyperlink" Target="https://consumer.huawei.com/hr/phones/pura70-ultr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umer.huawei.com/hr/wearables/watch-ultimate/" TargetMode="External"/><Relationship Id="rId22" Type="http://schemas.openxmlformats.org/officeDocument/2006/relationships/hyperlink" Target="https://www.facebook.com/HuaweiMobileHrvatsk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8455C8766F447BC0CC5EBE58FA37B" ma:contentTypeVersion="30" ma:contentTypeDescription="Create a new document." ma:contentTypeScope="" ma:versionID="13f2d7e6aae9e30a6e287a9ac2159626">
  <xsd:schema xmlns:xsd="http://www.w3.org/2001/XMLSchema" xmlns:xs="http://www.w3.org/2001/XMLSchema" xmlns:p="http://schemas.microsoft.com/office/2006/metadata/properties" xmlns:ns1="http://schemas.microsoft.com/sharepoint/v3" xmlns:ns2="6fb25aef-6886-48d6-a4c8-756c9a10287f" xmlns:ns3="95bb5f45-f364-4431-b241-c9bdc77e1551" xmlns:ns4="b6655da7-7860-43ba-bcd8-3c4c8827c12a" targetNamespace="http://schemas.microsoft.com/office/2006/metadata/properties" ma:root="true" ma:fieldsID="98ac06474abf9e9e7ac3b564d39d8af7" ns1:_="" ns2:_="" ns3:_="" ns4:_="">
    <xsd:import namespace="http://schemas.microsoft.com/sharepoint/v3"/>
    <xsd:import namespace="6fb25aef-6886-48d6-a4c8-756c9a10287f"/>
    <xsd:import namespace="95bb5f45-f364-4431-b241-c9bdc77e1551"/>
    <xsd:import namespace="b6655da7-7860-43ba-bcd8-3c4c8827c12a"/>
    <xsd:element name="properties">
      <xsd:complexType>
        <xsd:sequence>
          <xsd:element name="documentManagement">
            <xsd:complexType>
              <xsd:all>
                <xsd:element ref="ns1:_dlc_Exempt" minOccurs="0"/>
                <xsd:element ref="ns1:_dlc_ExpireDateSaved" minOccurs="0"/>
                <xsd:element ref="ns1:_dlc_ExpireDate" minOccurs="0"/>
                <xsd:element ref="ns2:eaade4d7ba6c4f97842eac0f3793c0e3" minOccurs="0"/>
                <xsd:element ref="ns3:TaxCatchAll"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3:SharedWithUsers" minOccurs="0"/>
                <xsd:element ref="ns3:SharedWithDetail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fb25aef-6886-48d6-a4c8-756c9a10287f" elementFormDefault="qualified">
    <xsd:import namespace="http://schemas.microsoft.com/office/2006/documentManagement/types"/>
    <xsd:import namespace="http://schemas.microsoft.com/office/infopath/2007/PartnerControls"/>
    <xsd:element name="eaade4d7ba6c4f97842eac0f3793c0e3" ma:index="12" nillable="true" ma:taxonomy="true" ma:internalName="eaade4d7ba6c4f97842eac0f3793c0e3" ma:taxonomyFieldName="Document_x0020_Type" ma:displayName="Document Type" ma:readOnly="false" ma:default="" ma:fieldId="{eaade4d7-ba6c-4f97-842e-ac0f3793c0e3}" ma:sspId="11e3d275-5df0-45f2-9190-266ccef0b1f7" ma:termSetId="ca9acded-154a-4972-9c30-263fd3bcd4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bb5f45-f364-4431-b241-c9bdc77e1551"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f01deb03-dcae-45de-be33-580688cb31c0}" ma:internalName="TaxCatchAll" ma:showField="CatchAllData" ma:web="95bb5f45-f364-4431-b241-c9bdc77e15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5da7-7860-43ba-bcd8-3c4c8827c12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1e3d275-5df0-45f2-9190-266ccef0b1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Microsoft.Office.RecordsManagement.PolicyFeatures.Expiration" staticId="0x010100345BCD6968B7EC42A9FF23F113693802|-1486830802" UniqueId="46d78f03-bc22-44a3-8faf-f49635f271b3">
      <p:Name>Retention</p:Name>
      <p:Description>Automatic scheduling of content for processing, and performing a retention action on content that has reached its due date.</p:Description>
      <p:CustomData>
        <Schedules nextStageId="4">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MoveToRecycleBin"/>
              </data>
              <data stageId="2" recur="true" offset="1" unit="months">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3" recur="true" offset="1" unit="months">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Drafts"/>
              </data>
            </stages>
          </Schedule>
        </Schedules>
      </p:CustomData>
    </p:PolicyItem>
    <p:PolicyItem featureId="Microsoft.Office.RecordsManagement.PolicyFeatures.PolicyAudit" staticId="0x010100345BCD6968B7EC42A9FF23F113693802|1757814118" UniqueId="2ef617b2-290e-48dd-bd3d-a82827c4c42a">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2029-09-11T10:02:49+00:00</_dlc_ExpireDate>
    <lcf76f155ced4ddcb4097134ff3c332f xmlns="b6655da7-7860-43ba-bcd8-3c4c8827c12a">
      <Terms xmlns="http://schemas.microsoft.com/office/infopath/2007/PartnerControls"/>
    </lcf76f155ced4ddcb4097134ff3c332f>
    <TaxCatchAll xmlns="95bb5f45-f364-4431-b241-c9bdc77e1551" xsi:nil="true"/>
    <eaade4d7ba6c4f97842eac0f3793c0e3 xmlns="6fb25aef-6886-48d6-a4c8-756c9a10287f">
      <Terms xmlns="http://schemas.microsoft.com/office/infopath/2007/PartnerControls"/>
    </eaade4d7ba6c4f97842eac0f3793c0e3>
    <_dlc_ExpireDateSaved xmlns="http://schemas.microsoft.com/sharepoint/v3" xsi:nil="true"/>
  </documentManagement>
</p:properties>
</file>

<file path=customXml/itemProps1.xml><?xml version="1.0" encoding="utf-8"?>
<ds:datastoreItem xmlns:ds="http://schemas.openxmlformats.org/officeDocument/2006/customXml" ds:itemID="{C58A9BD5-7B71-4DFB-ADA9-0C74CE6B0693}">
  <ds:schemaRefs>
    <ds:schemaRef ds:uri="http://schemas.microsoft.com/sharepoint/v3/contenttype/forms"/>
  </ds:schemaRefs>
</ds:datastoreItem>
</file>

<file path=customXml/itemProps2.xml><?xml version="1.0" encoding="utf-8"?>
<ds:datastoreItem xmlns:ds="http://schemas.openxmlformats.org/officeDocument/2006/customXml" ds:itemID="{41495420-72D5-401E-A08F-78D76407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b25aef-6886-48d6-a4c8-756c9a10287f"/>
    <ds:schemaRef ds:uri="95bb5f45-f364-4431-b241-c9bdc77e1551"/>
    <ds:schemaRef ds:uri="b6655da7-7860-43ba-bcd8-3c4c8827c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8E960-D281-4A40-9064-BA8764A5835C}">
  <ds:schemaRefs>
    <ds:schemaRef ds:uri="http://schemas.openxmlformats.org/officeDocument/2006/bibliography"/>
  </ds:schemaRefs>
</ds:datastoreItem>
</file>

<file path=customXml/itemProps4.xml><?xml version="1.0" encoding="utf-8"?>
<ds:datastoreItem xmlns:ds="http://schemas.openxmlformats.org/officeDocument/2006/customXml" ds:itemID="{C24DC36A-A85D-4546-BC18-4E5A21054F1E}">
  <ds:schemaRefs>
    <ds:schemaRef ds:uri="office.server.policy"/>
  </ds:schemaRefs>
</ds:datastoreItem>
</file>

<file path=customXml/itemProps5.xml><?xml version="1.0" encoding="utf-8"?>
<ds:datastoreItem xmlns:ds="http://schemas.openxmlformats.org/officeDocument/2006/customXml" ds:itemID="{5949D8F2-E756-45CB-9376-34EC7BF24622}">
  <ds:schemaRefs>
    <ds:schemaRef ds:uri="http://schemas.microsoft.com/office/2006/metadata/properties"/>
    <ds:schemaRef ds:uri="http://schemas.microsoft.com/office/infopath/2007/PartnerControls"/>
    <ds:schemaRef ds:uri="http://schemas.microsoft.com/sharepoint/v3"/>
    <ds:schemaRef ds:uri="b6655da7-7860-43ba-bcd8-3c4c8827c12a"/>
    <ds:schemaRef ds:uri="95bb5f45-f364-4431-b241-c9bdc77e1551"/>
    <ds:schemaRef ds:uri="6fb25aef-6886-48d6-a4c8-756c9a1028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Lim</dc:creator>
  <cp:keywords/>
  <dc:description/>
  <cp:lastModifiedBy>Katarina Lucija Golubić</cp:lastModifiedBy>
  <cp:revision>3</cp:revision>
  <dcterms:created xsi:type="dcterms:W3CDTF">2024-11-11T08:56:00Z</dcterms:created>
  <dcterms:modified xsi:type="dcterms:W3CDTF">2024-11-11T09:24:00Z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0x010100345BCD6968B7EC42A9FF23F113693802|-1486830802</vt:lpwstr>
  </property>
  <property fmtid="{D5CDD505-2E9C-101B-9397-08002B2CF9AE}" pid="3" name="ContentTypeId">
    <vt:lpwstr>0x010100E998455C8766F447BC0CC5EBE58FA37B</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MediaServiceImageTags">
    <vt:lpwstr/>
  </property>
  <property fmtid="{D5CDD505-2E9C-101B-9397-08002B2CF9AE}" pid="6" name="Document Typ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1725950234</vt:lpwstr>
  </property>
</Properties>
</file>